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903" w:rsidRPr="00EB1410" w:rsidRDefault="00057903" w:rsidP="00EF155B">
      <w:pPr>
        <w:ind w:left="-142" w:firstLine="851"/>
        <w:rPr>
          <w:b/>
          <w:bCs/>
          <w:sz w:val="24"/>
          <w:szCs w:val="24"/>
          <w:lang w:val="bg-BG"/>
        </w:rPr>
      </w:pPr>
      <w:bookmarkStart w:id="0" w:name="_GoBack"/>
      <w:bookmarkEnd w:id="0"/>
    </w:p>
    <w:p w:rsidR="00057903" w:rsidRDefault="00057903" w:rsidP="007E31C3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Мотиви</w:t>
      </w:r>
    </w:p>
    <w:p w:rsidR="00057903" w:rsidRDefault="00057903" w:rsidP="007E31C3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за приемане на П</w:t>
      </w:r>
      <w:r w:rsidRPr="0086687D">
        <w:rPr>
          <w:b/>
          <w:sz w:val="24"/>
          <w:szCs w:val="24"/>
          <w:lang w:val="bg-BG"/>
        </w:rPr>
        <w:t xml:space="preserve">равилник за изменение на Правилника за </w:t>
      </w:r>
      <w:r>
        <w:rPr>
          <w:b/>
          <w:sz w:val="24"/>
          <w:szCs w:val="24"/>
          <w:lang w:val="bg-BG"/>
        </w:rPr>
        <w:t>дейността на Общинско предприятие „Общински имоти</w:t>
      </w:r>
      <w:r w:rsidRPr="0086687D">
        <w:rPr>
          <w:b/>
          <w:sz w:val="24"/>
          <w:szCs w:val="24"/>
          <w:lang w:val="bg-BG"/>
        </w:rPr>
        <w:t xml:space="preserve">“, приет с Решение на Общински съвет Бургас </w:t>
      </w:r>
      <w:r>
        <w:rPr>
          <w:b/>
          <w:sz w:val="24"/>
          <w:szCs w:val="24"/>
          <w:lang w:val="bg-BG"/>
        </w:rPr>
        <w:t xml:space="preserve">по т. 65, Протокол № 11/24.07.2008 г., изменен и допълнен с Решение на Общински съвет Бургас по т. 8, Протокол № 16/18 и 20.12.2008 г., </w:t>
      </w:r>
    </w:p>
    <w:p w:rsidR="00057903" w:rsidRDefault="00057903" w:rsidP="007E31C3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по т. 16, Протокол № 7/26.01.2016г.</w:t>
      </w:r>
    </w:p>
    <w:p w:rsidR="00057903" w:rsidRDefault="00057903" w:rsidP="006F0004">
      <w:pPr>
        <w:jc w:val="both"/>
        <w:rPr>
          <w:b/>
          <w:sz w:val="24"/>
          <w:szCs w:val="24"/>
          <w:lang w:val="bg-BG"/>
        </w:rPr>
      </w:pPr>
    </w:p>
    <w:p w:rsidR="00057903" w:rsidRPr="00BF7C54" w:rsidRDefault="00057903" w:rsidP="006F0004">
      <w:pPr>
        <w:ind w:firstLine="770"/>
        <w:jc w:val="both"/>
        <w:textAlignment w:val="center"/>
        <w:rPr>
          <w:b/>
          <w:sz w:val="24"/>
          <w:szCs w:val="24"/>
          <w:lang w:val="bg-BG"/>
        </w:rPr>
      </w:pPr>
      <w:r w:rsidRPr="00BF7C54">
        <w:rPr>
          <w:b/>
          <w:sz w:val="24"/>
          <w:szCs w:val="24"/>
          <w:lang w:val="bg-BG"/>
        </w:rPr>
        <w:t>1. Причини:</w:t>
      </w:r>
    </w:p>
    <w:p w:rsidR="00057903" w:rsidRPr="00CC7B3B" w:rsidRDefault="00057903" w:rsidP="006F0004">
      <w:pPr>
        <w:ind w:firstLine="770"/>
        <w:jc w:val="both"/>
        <w:textAlignment w:val="center"/>
        <w:rPr>
          <w:sz w:val="24"/>
          <w:szCs w:val="24"/>
          <w:lang w:val="ru-RU"/>
        </w:rPr>
      </w:pPr>
      <w:r w:rsidRPr="00B425D7">
        <w:rPr>
          <w:sz w:val="24"/>
          <w:szCs w:val="24"/>
          <w:lang w:val="bg-BG"/>
        </w:rPr>
        <w:t xml:space="preserve">Разпоредбата на член 52 от Закона за общинската собственост установява, че </w:t>
      </w:r>
      <w:proofErr w:type="spellStart"/>
      <w:r w:rsidRPr="00CC7B3B">
        <w:rPr>
          <w:sz w:val="24"/>
          <w:szCs w:val="24"/>
          <w:lang w:val="ru-RU"/>
        </w:rPr>
        <w:t>общинското</w:t>
      </w:r>
      <w:proofErr w:type="spellEnd"/>
      <w:r w:rsidRPr="00CC7B3B">
        <w:rPr>
          <w:sz w:val="24"/>
          <w:szCs w:val="24"/>
          <w:lang w:val="ru-RU"/>
        </w:rPr>
        <w:t xml:space="preserve"> предприятие е </w:t>
      </w:r>
      <w:proofErr w:type="spellStart"/>
      <w:r w:rsidRPr="00CC7B3B">
        <w:rPr>
          <w:sz w:val="24"/>
          <w:szCs w:val="24"/>
          <w:lang w:val="ru-RU"/>
        </w:rPr>
        <w:t>специализирано</w:t>
      </w:r>
      <w:proofErr w:type="spellEnd"/>
      <w:r w:rsidRPr="00CC7B3B">
        <w:rPr>
          <w:sz w:val="24"/>
          <w:szCs w:val="24"/>
          <w:lang w:val="ru-RU"/>
        </w:rPr>
        <w:t xml:space="preserve"> звено на </w:t>
      </w:r>
      <w:proofErr w:type="spellStart"/>
      <w:r w:rsidRPr="00CC7B3B">
        <w:rPr>
          <w:sz w:val="24"/>
          <w:szCs w:val="24"/>
          <w:lang w:val="ru-RU"/>
        </w:rPr>
        <w:t>общината</w:t>
      </w:r>
      <w:proofErr w:type="spellEnd"/>
      <w:r w:rsidRPr="00CC7B3B">
        <w:rPr>
          <w:sz w:val="24"/>
          <w:szCs w:val="24"/>
          <w:lang w:val="ru-RU"/>
        </w:rPr>
        <w:t xml:space="preserve"> за </w:t>
      </w:r>
      <w:proofErr w:type="spellStart"/>
      <w:r w:rsidRPr="00CC7B3B">
        <w:rPr>
          <w:sz w:val="24"/>
          <w:szCs w:val="24"/>
          <w:lang w:val="ru-RU"/>
        </w:rPr>
        <w:t>изпълнение</w:t>
      </w:r>
      <w:proofErr w:type="spellEnd"/>
      <w:r w:rsidRPr="00CC7B3B">
        <w:rPr>
          <w:sz w:val="24"/>
          <w:szCs w:val="24"/>
          <w:lang w:val="ru-RU"/>
        </w:rPr>
        <w:t xml:space="preserve"> на </w:t>
      </w:r>
      <w:proofErr w:type="spellStart"/>
      <w:r w:rsidRPr="00CC7B3B">
        <w:rPr>
          <w:sz w:val="24"/>
          <w:szCs w:val="24"/>
          <w:lang w:val="ru-RU"/>
        </w:rPr>
        <w:t>местни</w:t>
      </w:r>
      <w:proofErr w:type="spellEnd"/>
      <w:r w:rsidRPr="00CC7B3B">
        <w:rPr>
          <w:sz w:val="24"/>
          <w:szCs w:val="24"/>
          <w:lang w:val="ru-RU"/>
        </w:rPr>
        <w:t xml:space="preserve"> </w:t>
      </w:r>
      <w:proofErr w:type="spellStart"/>
      <w:r w:rsidRPr="00CC7B3B">
        <w:rPr>
          <w:sz w:val="24"/>
          <w:szCs w:val="24"/>
          <w:lang w:val="ru-RU"/>
        </w:rPr>
        <w:t>дейности</w:t>
      </w:r>
      <w:proofErr w:type="spellEnd"/>
      <w:r w:rsidRPr="00CC7B3B">
        <w:rPr>
          <w:sz w:val="24"/>
          <w:szCs w:val="24"/>
          <w:lang w:val="ru-RU"/>
        </w:rPr>
        <w:t xml:space="preserve"> и услуги. </w:t>
      </w:r>
    </w:p>
    <w:p w:rsidR="00057903" w:rsidRPr="00544261" w:rsidRDefault="00057903" w:rsidP="00544261">
      <w:pPr>
        <w:ind w:firstLine="708"/>
        <w:jc w:val="both"/>
        <w:rPr>
          <w:b/>
          <w:sz w:val="24"/>
          <w:szCs w:val="24"/>
          <w:lang w:val="bg-BG"/>
        </w:rPr>
      </w:pPr>
      <w:proofErr w:type="spellStart"/>
      <w:proofErr w:type="gramStart"/>
      <w:r w:rsidRPr="00CC7B3B">
        <w:rPr>
          <w:sz w:val="24"/>
          <w:szCs w:val="24"/>
          <w:lang w:val="ru-RU"/>
        </w:rPr>
        <w:t>Предметът</w:t>
      </w:r>
      <w:proofErr w:type="spellEnd"/>
      <w:r w:rsidRPr="00CC7B3B">
        <w:rPr>
          <w:sz w:val="24"/>
          <w:szCs w:val="24"/>
          <w:lang w:val="ru-RU"/>
        </w:rPr>
        <w:t xml:space="preserve"> на </w:t>
      </w:r>
      <w:proofErr w:type="spellStart"/>
      <w:r w:rsidRPr="00CC7B3B">
        <w:rPr>
          <w:sz w:val="24"/>
          <w:szCs w:val="24"/>
          <w:lang w:val="ru-RU"/>
        </w:rPr>
        <w:t>дейност</w:t>
      </w:r>
      <w:proofErr w:type="spellEnd"/>
      <w:r w:rsidRPr="00CC7B3B">
        <w:rPr>
          <w:sz w:val="24"/>
          <w:szCs w:val="24"/>
          <w:lang w:val="ru-RU"/>
        </w:rPr>
        <w:t xml:space="preserve"> на ОП </w:t>
      </w:r>
      <w:r w:rsidRPr="00B425D7">
        <w:rPr>
          <w:sz w:val="24"/>
          <w:szCs w:val="24"/>
          <w:lang w:val="ru-RU"/>
        </w:rPr>
        <w:t>„</w:t>
      </w:r>
      <w:proofErr w:type="spellStart"/>
      <w:r w:rsidRPr="00CC7B3B">
        <w:rPr>
          <w:sz w:val="24"/>
          <w:szCs w:val="24"/>
          <w:lang w:val="ru-RU"/>
        </w:rPr>
        <w:t>Общински</w:t>
      </w:r>
      <w:proofErr w:type="spellEnd"/>
      <w:r w:rsidRPr="00CC7B3B">
        <w:rPr>
          <w:sz w:val="24"/>
          <w:szCs w:val="24"/>
          <w:lang w:val="ru-RU"/>
        </w:rPr>
        <w:t xml:space="preserve"> </w:t>
      </w:r>
      <w:proofErr w:type="spellStart"/>
      <w:r w:rsidRPr="00CC7B3B">
        <w:rPr>
          <w:sz w:val="24"/>
          <w:szCs w:val="24"/>
          <w:lang w:val="ru-RU"/>
        </w:rPr>
        <w:t>имоти</w:t>
      </w:r>
      <w:proofErr w:type="spellEnd"/>
      <w:r w:rsidRPr="00B425D7">
        <w:rPr>
          <w:sz w:val="24"/>
          <w:szCs w:val="24"/>
          <w:lang w:val="ru-RU"/>
        </w:rPr>
        <w:t xml:space="preserve">“ – Бургас е определен с решение на </w:t>
      </w:r>
      <w:proofErr w:type="spellStart"/>
      <w:r w:rsidRPr="00B425D7">
        <w:rPr>
          <w:sz w:val="24"/>
          <w:szCs w:val="24"/>
          <w:lang w:val="ru-RU"/>
        </w:rPr>
        <w:t>Общински</w:t>
      </w:r>
      <w:proofErr w:type="spellEnd"/>
      <w:r w:rsidRPr="00B425D7">
        <w:rPr>
          <w:sz w:val="24"/>
          <w:szCs w:val="24"/>
          <w:lang w:val="ru-RU"/>
        </w:rPr>
        <w:t xml:space="preserve"> </w:t>
      </w:r>
      <w:proofErr w:type="spellStart"/>
      <w:r w:rsidRPr="00B425D7">
        <w:rPr>
          <w:sz w:val="24"/>
          <w:szCs w:val="24"/>
          <w:lang w:val="ru-RU"/>
        </w:rPr>
        <w:t>съвет</w:t>
      </w:r>
      <w:proofErr w:type="spellEnd"/>
      <w:r w:rsidRPr="00B425D7">
        <w:rPr>
          <w:sz w:val="24"/>
          <w:szCs w:val="24"/>
          <w:lang w:val="ru-RU"/>
        </w:rPr>
        <w:t xml:space="preserve"> – Бургас  по т. 65 от Протокол №11/24.07.2008 г</w:t>
      </w:r>
      <w:r>
        <w:rPr>
          <w:sz w:val="24"/>
          <w:szCs w:val="24"/>
          <w:lang w:val="bg-BG"/>
        </w:rPr>
        <w:t>.</w:t>
      </w:r>
      <w:r w:rsidRPr="00544261">
        <w:rPr>
          <w:sz w:val="24"/>
          <w:szCs w:val="24"/>
          <w:lang w:val="bg-BG"/>
        </w:rPr>
        <w:t xml:space="preserve"> изменен и допълнен с Решение на Общински съвет Бургас по т. 8, Протокол № 16/18 и 20.12.2008 г., по т. 16, Протокол № 7/26.01.2016г.</w:t>
      </w:r>
      <w:r>
        <w:rPr>
          <w:b/>
          <w:sz w:val="24"/>
          <w:szCs w:val="24"/>
          <w:lang w:val="bg-BG"/>
        </w:rPr>
        <w:t xml:space="preserve"> </w:t>
      </w:r>
      <w:proofErr w:type="spellStart"/>
      <w:r w:rsidRPr="00B425D7">
        <w:rPr>
          <w:sz w:val="24"/>
          <w:szCs w:val="24"/>
          <w:lang w:val="ru-RU"/>
        </w:rPr>
        <w:t>Съгласно</w:t>
      </w:r>
      <w:proofErr w:type="spellEnd"/>
      <w:r w:rsidRPr="00B425D7">
        <w:rPr>
          <w:sz w:val="24"/>
          <w:szCs w:val="24"/>
          <w:lang w:val="ru-RU"/>
        </w:rPr>
        <w:t xml:space="preserve"> </w:t>
      </w:r>
      <w:proofErr w:type="spellStart"/>
      <w:r w:rsidRPr="00B425D7">
        <w:rPr>
          <w:sz w:val="24"/>
          <w:szCs w:val="24"/>
          <w:lang w:val="ru-RU"/>
        </w:rPr>
        <w:t>решението</w:t>
      </w:r>
      <w:proofErr w:type="spellEnd"/>
      <w:r w:rsidRPr="00B425D7">
        <w:rPr>
          <w:sz w:val="24"/>
          <w:szCs w:val="24"/>
          <w:lang w:val="ru-RU"/>
        </w:rPr>
        <w:t xml:space="preserve"> </w:t>
      </w:r>
      <w:proofErr w:type="spellStart"/>
      <w:r w:rsidRPr="00B425D7">
        <w:rPr>
          <w:sz w:val="24"/>
          <w:szCs w:val="24"/>
          <w:lang w:val="ru-RU"/>
        </w:rPr>
        <w:t>предметът</w:t>
      </w:r>
      <w:proofErr w:type="spellEnd"/>
      <w:r w:rsidRPr="00B425D7">
        <w:rPr>
          <w:sz w:val="24"/>
          <w:szCs w:val="24"/>
          <w:lang w:val="ru-RU"/>
        </w:rPr>
        <w:t xml:space="preserve"> на </w:t>
      </w:r>
      <w:proofErr w:type="spellStart"/>
      <w:r w:rsidRPr="00B425D7">
        <w:rPr>
          <w:sz w:val="24"/>
          <w:szCs w:val="24"/>
          <w:lang w:val="ru-RU"/>
        </w:rPr>
        <w:t>дейност</w:t>
      </w:r>
      <w:proofErr w:type="spellEnd"/>
      <w:r w:rsidRPr="00B425D7">
        <w:rPr>
          <w:sz w:val="24"/>
          <w:szCs w:val="24"/>
          <w:lang w:val="ru-RU"/>
        </w:rPr>
        <w:t xml:space="preserve"> на </w:t>
      </w:r>
      <w:proofErr w:type="spellStart"/>
      <w:r w:rsidRPr="00B425D7">
        <w:rPr>
          <w:sz w:val="24"/>
          <w:szCs w:val="24"/>
          <w:lang w:val="ru-RU"/>
        </w:rPr>
        <w:t>предприятието</w:t>
      </w:r>
      <w:proofErr w:type="spellEnd"/>
      <w:r w:rsidRPr="00B425D7">
        <w:rPr>
          <w:sz w:val="24"/>
          <w:szCs w:val="24"/>
          <w:lang w:val="ru-RU"/>
        </w:rPr>
        <w:t xml:space="preserve"> </w:t>
      </w:r>
      <w:proofErr w:type="spellStart"/>
      <w:r w:rsidRPr="00B425D7">
        <w:rPr>
          <w:sz w:val="24"/>
          <w:szCs w:val="24"/>
          <w:lang w:val="ru-RU"/>
        </w:rPr>
        <w:t>включва</w:t>
      </w:r>
      <w:proofErr w:type="spellEnd"/>
      <w:r w:rsidRPr="00B425D7">
        <w:rPr>
          <w:sz w:val="24"/>
          <w:szCs w:val="24"/>
          <w:lang w:val="ru-RU"/>
        </w:rPr>
        <w:t xml:space="preserve"> </w:t>
      </w:r>
      <w:proofErr w:type="spellStart"/>
      <w:r w:rsidRPr="00B425D7">
        <w:rPr>
          <w:sz w:val="24"/>
          <w:szCs w:val="24"/>
          <w:lang w:val="ru-RU"/>
        </w:rPr>
        <w:t>управлението</w:t>
      </w:r>
      <w:proofErr w:type="spellEnd"/>
      <w:r w:rsidRPr="00B425D7">
        <w:rPr>
          <w:sz w:val="24"/>
          <w:szCs w:val="24"/>
          <w:lang w:val="ru-RU"/>
        </w:rPr>
        <w:t xml:space="preserve"> на </w:t>
      </w:r>
      <w:proofErr w:type="spellStart"/>
      <w:r w:rsidRPr="00B425D7">
        <w:rPr>
          <w:sz w:val="24"/>
          <w:szCs w:val="24"/>
          <w:lang w:val="ru-RU"/>
        </w:rPr>
        <w:t>предоставените</w:t>
      </w:r>
      <w:proofErr w:type="spellEnd"/>
      <w:proofErr w:type="gramEnd"/>
      <w:r w:rsidRPr="00B425D7">
        <w:rPr>
          <w:sz w:val="24"/>
          <w:szCs w:val="24"/>
          <w:lang w:val="ru-RU"/>
        </w:rPr>
        <w:t xml:space="preserve"> </w:t>
      </w:r>
      <w:proofErr w:type="spellStart"/>
      <w:r w:rsidRPr="00B425D7">
        <w:rPr>
          <w:sz w:val="24"/>
          <w:szCs w:val="24"/>
          <w:lang w:val="ru-RU"/>
        </w:rPr>
        <w:t>имоти</w:t>
      </w:r>
      <w:proofErr w:type="spellEnd"/>
      <w:r>
        <w:rPr>
          <w:sz w:val="24"/>
          <w:szCs w:val="24"/>
          <w:lang w:val="bg-BG"/>
        </w:rPr>
        <w:t xml:space="preserve">, </w:t>
      </w:r>
      <w:proofErr w:type="spellStart"/>
      <w:r w:rsidRPr="00B425D7">
        <w:rPr>
          <w:sz w:val="24"/>
          <w:szCs w:val="24"/>
          <w:lang w:val="ru-RU"/>
        </w:rPr>
        <w:t>осигуряването</w:t>
      </w:r>
      <w:proofErr w:type="spellEnd"/>
      <w:r w:rsidRPr="00B425D7">
        <w:rPr>
          <w:sz w:val="24"/>
          <w:szCs w:val="24"/>
          <w:lang w:val="ru-RU"/>
        </w:rPr>
        <w:t xml:space="preserve"> на </w:t>
      </w:r>
      <w:proofErr w:type="spellStart"/>
      <w:r w:rsidRPr="00B425D7">
        <w:rPr>
          <w:sz w:val="24"/>
          <w:szCs w:val="24"/>
          <w:lang w:val="ru-RU"/>
        </w:rPr>
        <w:t>оптимална</w:t>
      </w:r>
      <w:proofErr w:type="spellEnd"/>
      <w:r w:rsidRPr="00B425D7">
        <w:rPr>
          <w:sz w:val="24"/>
          <w:szCs w:val="24"/>
          <w:lang w:val="ru-RU"/>
        </w:rPr>
        <w:t xml:space="preserve"> </w:t>
      </w:r>
      <w:proofErr w:type="spellStart"/>
      <w:r w:rsidRPr="00B425D7">
        <w:rPr>
          <w:sz w:val="24"/>
          <w:szCs w:val="24"/>
          <w:lang w:val="ru-RU"/>
        </w:rPr>
        <w:t>заетост</w:t>
      </w:r>
      <w:proofErr w:type="spellEnd"/>
      <w:r w:rsidRPr="00B425D7">
        <w:rPr>
          <w:sz w:val="24"/>
          <w:szCs w:val="24"/>
          <w:lang w:val="ru-RU"/>
        </w:rPr>
        <w:t xml:space="preserve"> на </w:t>
      </w:r>
      <w:proofErr w:type="spellStart"/>
      <w:r w:rsidRPr="00B425D7">
        <w:rPr>
          <w:sz w:val="24"/>
          <w:szCs w:val="24"/>
          <w:lang w:val="ru-RU"/>
        </w:rPr>
        <w:t>предоставения</w:t>
      </w:r>
      <w:proofErr w:type="spellEnd"/>
      <w:r w:rsidRPr="00B425D7">
        <w:rPr>
          <w:sz w:val="24"/>
          <w:szCs w:val="24"/>
          <w:lang w:val="ru-RU"/>
        </w:rPr>
        <w:t xml:space="preserve"> </w:t>
      </w:r>
      <w:proofErr w:type="spellStart"/>
      <w:r w:rsidRPr="00B425D7">
        <w:rPr>
          <w:sz w:val="24"/>
          <w:szCs w:val="24"/>
          <w:lang w:val="ru-RU"/>
        </w:rPr>
        <w:t>сграден</w:t>
      </w:r>
      <w:proofErr w:type="spellEnd"/>
      <w:r w:rsidRPr="00B425D7">
        <w:rPr>
          <w:sz w:val="24"/>
          <w:szCs w:val="24"/>
          <w:lang w:val="ru-RU"/>
        </w:rPr>
        <w:t xml:space="preserve"> фонд с цел </w:t>
      </w:r>
      <w:proofErr w:type="spellStart"/>
      <w:r w:rsidRPr="00B425D7">
        <w:rPr>
          <w:sz w:val="24"/>
          <w:szCs w:val="24"/>
          <w:lang w:val="ru-RU"/>
        </w:rPr>
        <w:t>ефективното</w:t>
      </w:r>
      <w:proofErr w:type="spellEnd"/>
      <w:r w:rsidRPr="00B425D7">
        <w:rPr>
          <w:sz w:val="24"/>
          <w:szCs w:val="24"/>
          <w:lang w:val="ru-RU"/>
        </w:rPr>
        <w:t xml:space="preserve"> </w:t>
      </w:r>
      <w:proofErr w:type="spellStart"/>
      <w:r w:rsidRPr="00B425D7">
        <w:rPr>
          <w:sz w:val="24"/>
          <w:szCs w:val="24"/>
          <w:lang w:val="ru-RU"/>
        </w:rPr>
        <w:t>му</w:t>
      </w:r>
      <w:proofErr w:type="spellEnd"/>
      <w:r w:rsidRPr="00B425D7">
        <w:rPr>
          <w:sz w:val="24"/>
          <w:szCs w:val="24"/>
          <w:lang w:val="ru-RU"/>
        </w:rPr>
        <w:t xml:space="preserve"> управление</w:t>
      </w:r>
      <w:r>
        <w:rPr>
          <w:sz w:val="24"/>
          <w:szCs w:val="24"/>
          <w:lang w:val="bg-BG"/>
        </w:rPr>
        <w:t>, както и поддържане и ремонт на общински сграден фонд – жилищни и нежилищни обекти, предадени за управление на предприятието</w:t>
      </w:r>
      <w:r w:rsidRPr="00B425D7">
        <w:rPr>
          <w:sz w:val="24"/>
          <w:szCs w:val="24"/>
          <w:lang w:val="ru-RU"/>
        </w:rPr>
        <w:t xml:space="preserve"> - чл. 3, т. 1</w:t>
      </w:r>
      <w:r>
        <w:rPr>
          <w:sz w:val="24"/>
          <w:szCs w:val="24"/>
          <w:lang w:val="bg-BG"/>
        </w:rPr>
        <w:t>, т. 2</w:t>
      </w:r>
      <w:r w:rsidRPr="00B425D7">
        <w:rPr>
          <w:sz w:val="24"/>
          <w:szCs w:val="24"/>
          <w:lang w:val="ru-RU"/>
        </w:rPr>
        <w:t xml:space="preserve"> и 6 от </w:t>
      </w:r>
      <w:proofErr w:type="spellStart"/>
      <w:r w:rsidRPr="00B425D7">
        <w:rPr>
          <w:sz w:val="24"/>
          <w:szCs w:val="24"/>
          <w:lang w:val="ru-RU"/>
        </w:rPr>
        <w:t>Правилника</w:t>
      </w:r>
      <w:proofErr w:type="spellEnd"/>
      <w:r w:rsidRPr="00B425D7">
        <w:rPr>
          <w:sz w:val="24"/>
          <w:szCs w:val="24"/>
          <w:lang w:val="ru-RU"/>
        </w:rPr>
        <w:t xml:space="preserve"> </w:t>
      </w:r>
      <w:proofErr w:type="gramStart"/>
      <w:r w:rsidRPr="00B425D7">
        <w:rPr>
          <w:sz w:val="24"/>
          <w:szCs w:val="24"/>
          <w:lang w:val="ru-RU"/>
        </w:rPr>
        <w:t>за</w:t>
      </w:r>
      <w:proofErr w:type="gramEnd"/>
      <w:r w:rsidRPr="00B425D7">
        <w:rPr>
          <w:sz w:val="24"/>
          <w:szCs w:val="24"/>
          <w:lang w:val="ru-RU"/>
        </w:rPr>
        <w:t xml:space="preserve"> </w:t>
      </w:r>
      <w:proofErr w:type="spellStart"/>
      <w:r w:rsidRPr="00B425D7">
        <w:rPr>
          <w:sz w:val="24"/>
          <w:szCs w:val="24"/>
          <w:lang w:val="ru-RU"/>
        </w:rPr>
        <w:t>дейността</w:t>
      </w:r>
      <w:proofErr w:type="spellEnd"/>
      <w:r w:rsidRPr="00B425D7">
        <w:rPr>
          <w:sz w:val="24"/>
          <w:szCs w:val="24"/>
          <w:lang w:val="ru-RU"/>
        </w:rPr>
        <w:t xml:space="preserve"> на ОП „</w:t>
      </w:r>
      <w:proofErr w:type="spellStart"/>
      <w:r w:rsidRPr="00B425D7">
        <w:rPr>
          <w:sz w:val="24"/>
          <w:szCs w:val="24"/>
          <w:lang w:val="ru-RU"/>
        </w:rPr>
        <w:t>Общински</w:t>
      </w:r>
      <w:proofErr w:type="spellEnd"/>
      <w:r w:rsidRPr="00B425D7">
        <w:rPr>
          <w:sz w:val="24"/>
          <w:szCs w:val="24"/>
          <w:lang w:val="ru-RU"/>
        </w:rPr>
        <w:t xml:space="preserve"> </w:t>
      </w:r>
      <w:proofErr w:type="spellStart"/>
      <w:r w:rsidRPr="00B425D7">
        <w:rPr>
          <w:sz w:val="24"/>
          <w:szCs w:val="24"/>
          <w:lang w:val="ru-RU"/>
        </w:rPr>
        <w:t>имоти</w:t>
      </w:r>
      <w:proofErr w:type="spellEnd"/>
      <w:r w:rsidRPr="00B425D7">
        <w:rPr>
          <w:sz w:val="24"/>
          <w:szCs w:val="24"/>
          <w:lang w:val="ru-RU"/>
        </w:rPr>
        <w:t>“.</w:t>
      </w:r>
    </w:p>
    <w:p w:rsidR="00057903" w:rsidRPr="00B425D7" w:rsidRDefault="00057903" w:rsidP="00820EBC">
      <w:pPr>
        <w:ind w:firstLine="708"/>
        <w:jc w:val="both"/>
        <w:rPr>
          <w:bCs/>
          <w:sz w:val="24"/>
          <w:szCs w:val="24"/>
          <w:lang w:val="bg-BG"/>
        </w:rPr>
      </w:pPr>
      <w:r w:rsidRPr="00A80442">
        <w:rPr>
          <w:bCs/>
          <w:sz w:val="24"/>
          <w:szCs w:val="24"/>
          <w:lang w:val="bg-BG"/>
        </w:rPr>
        <w:t>Причините, които налагат приемането на Правилник за изменение на Правилника за дейността на ОП „</w:t>
      </w:r>
      <w:r>
        <w:rPr>
          <w:bCs/>
          <w:sz w:val="24"/>
          <w:szCs w:val="24"/>
          <w:lang w:val="bg-BG"/>
        </w:rPr>
        <w:t xml:space="preserve">Общински имоти” </w:t>
      </w:r>
      <w:r w:rsidRPr="00A80442">
        <w:rPr>
          <w:bCs/>
          <w:sz w:val="24"/>
          <w:szCs w:val="24"/>
          <w:lang w:val="bg-BG"/>
        </w:rPr>
        <w:t xml:space="preserve">се изразяват в </w:t>
      </w:r>
      <w:r>
        <w:rPr>
          <w:bCs/>
          <w:sz w:val="24"/>
          <w:szCs w:val="24"/>
          <w:lang w:val="bg-BG"/>
        </w:rPr>
        <w:t xml:space="preserve">редуциране </w:t>
      </w:r>
      <w:r w:rsidRPr="00A80442">
        <w:rPr>
          <w:bCs/>
          <w:sz w:val="24"/>
          <w:szCs w:val="24"/>
          <w:lang w:val="bg-BG"/>
        </w:rPr>
        <w:t xml:space="preserve">числения състав на персонала на </w:t>
      </w:r>
      <w:r>
        <w:rPr>
          <w:bCs/>
          <w:sz w:val="24"/>
          <w:szCs w:val="24"/>
          <w:lang w:val="bg-BG"/>
        </w:rPr>
        <w:t>Об</w:t>
      </w:r>
      <w:r w:rsidRPr="0086687D">
        <w:rPr>
          <w:bCs/>
          <w:sz w:val="24"/>
          <w:szCs w:val="24"/>
          <w:lang w:val="bg-BG"/>
        </w:rPr>
        <w:t>щинско предприятие „</w:t>
      </w:r>
      <w:r>
        <w:rPr>
          <w:bCs/>
          <w:sz w:val="24"/>
          <w:szCs w:val="24"/>
          <w:lang w:val="bg-BG"/>
        </w:rPr>
        <w:t>Общински имоти</w:t>
      </w:r>
      <w:r w:rsidRPr="0086687D">
        <w:rPr>
          <w:bCs/>
          <w:sz w:val="24"/>
          <w:szCs w:val="24"/>
          <w:lang w:val="bg-BG"/>
        </w:rPr>
        <w:t>“</w:t>
      </w:r>
      <w:r>
        <w:rPr>
          <w:bCs/>
          <w:sz w:val="24"/>
          <w:szCs w:val="24"/>
          <w:lang w:val="bg-BG"/>
        </w:rPr>
        <w:t xml:space="preserve">, </w:t>
      </w:r>
      <w:r w:rsidRPr="0086687D">
        <w:rPr>
          <w:bCs/>
          <w:sz w:val="24"/>
          <w:szCs w:val="24"/>
          <w:lang w:val="bg-BG"/>
        </w:rPr>
        <w:t>създадено с Решение на Общински съвет Бургас</w:t>
      </w:r>
      <w:r>
        <w:rPr>
          <w:bCs/>
          <w:sz w:val="24"/>
          <w:szCs w:val="24"/>
          <w:lang w:val="bg-BG"/>
        </w:rPr>
        <w:t xml:space="preserve"> от 24.07.2008 г.,</w:t>
      </w:r>
      <w:r>
        <w:rPr>
          <w:b/>
          <w:sz w:val="24"/>
          <w:szCs w:val="24"/>
          <w:lang w:val="bg-BG"/>
        </w:rPr>
        <w:t xml:space="preserve"> /</w:t>
      </w:r>
      <w:r>
        <w:rPr>
          <w:sz w:val="24"/>
          <w:szCs w:val="24"/>
          <w:lang w:val="bg-BG"/>
        </w:rPr>
        <w:t>т. 65 от Протокол №</w:t>
      </w:r>
      <w:r w:rsidRPr="00544261">
        <w:rPr>
          <w:sz w:val="24"/>
          <w:szCs w:val="24"/>
          <w:lang w:val="bg-BG"/>
        </w:rPr>
        <w:t>11/.</w:t>
      </w:r>
    </w:p>
    <w:p w:rsidR="00057903" w:rsidRPr="00F03CC4" w:rsidRDefault="00057903" w:rsidP="00DC773D">
      <w:pPr>
        <w:ind w:firstLine="709"/>
        <w:jc w:val="both"/>
        <w:rPr>
          <w:sz w:val="24"/>
          <w:szCs w:val="24"/>
          <w:lang w:val="bg-BG"/>
        </w:rPr>
      </w:pPr>
      <w:r w:rsidRPr="00DC773D">
        <w:rPr>
          <w:sz w:val="24"/>
          <w:szCs w:val="24"/>
          <w:lang w:val="bg-BG"/>
        </w:rPr>
        <w:t>Проектът на Правилник за изменение на Правилника за дейността н</w:t>
      </w:r>
      <w:r w:rsidRPr="00F03CC4">
        <w:rPr>
          <w:sz w:val="24"/>
          <w:szCs w:val="24"/>
          <w:lang w:val="bg-BG"/>
        </w:rPr>
        <w:t xml:space="preserve">а </w:t>
      </w:r>
      <w:r>
        <w:rPr>
          <w:sz w:val="24"/>
          <w:szCs w:val="24"/>
          <w:lang w:val="bg-BG"/>
        </w:rPr>
        <w:t xml:space="preserve">                       </w:t>
      </w:r>
      <w:r w:rsidRPr="00F03CC4">
        <w:rPr>
          <w:sz w:val="24"/>
          <w:szCs w:val="24"/>
          <w:lang w:val="bg-BG"/>
        </w:rPr>
        <w:t>ОП „</w:t>
      </w:r>
      <w:r w:rsidRPr="00F03CC4">
        <w:rPr>
          <w:bCs/>
          <w:sz w:val="24"/>
          <w:szCs w:val="24"/>
          <w:lang w:val="bg-BG"/>
        </w:rPr>
        <w:t>Общински имоти</w:t>
      </w:r>
      <w:r w:rsidRPr="00F03CC4">
        <w:rPr>
          <w:sz w:val="24"/>
          <w:szCs w:val="24"/>
          <w:lang w:val="bg-BG"/>
        </w:rPr>
        <w:t>” включва:</w:t>
      </w:r>
    </w:p>
    <w:p w:rsidR="00057903" w:rsidRPr="00B425D7" w:rsidRDefault="00057903" w:rsidP="006F0004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  <w:r w:rsidRPr="00B425D7">
        <w:rPr>
          <w:sz w:val="24"/>
          <w:szCs w:val="24"/>
          <w:lang w:val="bg-BG"/>
        </w:rPr>
        <w:t xml:space="preserve">Предложение за намаляване на </w:t>
      </w:r>
      <w:r w:rsidRPr="00F03CC4">
        <w:rPr>
          <w:sz w:val="24"/>
          <w:szCs w:val="24"/>
          <w:lang w:val="bg-BG"/>
        </w:rPr>
        <w:t>утвърдения числен състав на предприятието</w:t>
      </w:r>
      <w:r>
        <w:rPr>
          <w:sz w:val="24"/>
          <w:szCs w:val="24"/>
          <w:lang w:val="bg-BG"/>
        </w:rPr>
        <w:t xml:space="preserve"> от 64 на 58 души</w:t>
      </w:r>
      <w:r w:rsidRPr="00F03CC4">
        <w:rPr>
          <w:sz w:val="24"/>
          <w:szCs w:val="24"/>
          <w:lang w:val="bg-BG"/>
        </w:rPr>
        <w:t xml:space="preserve">. </w:t>
      </w:r>
      <w:r w:rsidRPr="00B425D7">
        <w:rPr>
          <w:sz w:val="24"/>
          <w:szCs w:val="24"/>
          <w:lang w:val="bg-BG"/>
        </w:rPr>
        <w:t xml:space="preserve">Мотивите за  това предложение са  следните: </w:t>
      </w:r>
    </w:p>
    <w:p w:rsidR="00057903" w:rsidRPr="00F03CC4" w:rsidRDefault="00057903" w:rsidP="008F0A0F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  <w:r w:rsidRPr="00F03CC4">
        <w:rPr>
          <w:sz w:val="24"/>
          <w:szCs w:val="24"/>
          <w:lang w:val="bg-BG"/>
        </w:rPr>
        <w:t>С цел оптимизиране на работния процес и създаване на ефективна и гъвкава администрация в ОП „Общински имоти” бяха въведени специализирани софтуерни продукти. Това от своя страна доведе до възможността предприятието да осъщ</w:t>
      </w:r>
      <w:r>
        <w:rPr>
          <w:sz w:val="24"/>
          <w:szCs w:val="24"/>
          <w:lang w:val="bg-BG"/>
        </w:rPr>
        <w:t>ествява успешно дейността си и с по – малко служители</w:t>
      </w:r>
      <w:r w:rsidRPr="00F03CC4">
        <w:rPr>
          <w:sz w:val="24"/>
          <w:szCs w:val="24"/>
          <w:lang w:val="bg-BG"/>
        </w:rPr>
        <w:t>.</w:t>
      </w:r>
    </w:p>
    <w:p w:rsidR="00057903" w:rsidRPr="00F03CC4" w:rsidRDefault="00057903" w:rsidP="008F0A0F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/>
        </w:rPr>
      </w:pPr>
      <w:r w:rsidRPr="00F03CC4">
        <w:rPr>
          <w:sz w:val="24"/>
          <w:szCs w:val="24"/>
          <w:lang w:val="bg-BG"/>
        </w:rPr>
        <w:t>С Постановление № 372 от 22 декември 2016 г. Министерски съвет определи нов размер на минималната работна заплата за страната 460</w:t>
      </w:r>
      <w:r>
        <w:rPr>
          <w:sz w:val="24"/>
          <w:szCs w:val="24"/>
          <w:lang w:val="bg-BG"/>
        </w:rPr>
        <w:t xml:space="preserve"> </w:t>
      </w:r>
      <w:r w:rsidRPr="00F03CC4">
        <w:rPr>
          <w:sz w:val="24"/>
          <w:szCs w:val="24"/>
          <w:lang w:val="bg-BG"/>
        </w:rPr>
        <w:t>лева, считано от 01.</w:t>
      </w:r>
      <w:proofErr w:type="spellStart"/>
      <w:r w:rsidRPr="00F03CC4">
        <w:rPr>
          <w:sz w:val="24"/>
          <w:szCs w:val="24"/>
          <w:lang w:val="bg-BG"/>
        </w:rPr>
        <w:t>01</w:t>
      </w:r>
      <w:proofErr w:type="spellEnd"/>
      <w:r w:rsidRPr="00F03CC4">
        <w:rPr>
          <w:sz w:val="24"/>
          <w:szCs w:val="24"/>
          <w:lang w:val="bg-BG"/>
        </w:rPr>
        <w:t>.2017г. Тези изменения доведоха до увеличение на средствата за работна заплата. С цел оптимизиране на разходите на предприятието се предлага намаляване на числения състав на персонала на ОП „Общински имоти” със шест бройки.</w:t>
      </w:r>
    </w:p>
    <w:p w:rsidR="00057903" w:rsidRPr="00F03CC4" w:rsidRDefault="00057903" w:rsidP="007A4E53">
      <w:pPr>
        <w:pStyle w:val="Heading3"/>
        <w:spacing w:before="0" w:after="0"/>
        <w:ind w:firstLine="720"/>
        <w:jc w:val="both"/>
        <w:rPr>
          <w:rFonts w:ascii="Times New Roman" w:hAnsi="Times New Roman"/>
          <w:b w:val="0"/>
          <w:bCs w:val="0"/>
          <w:sz w:val="24"/>
          <w:szCs w:val="24"/>
          <w:lang w:val="bg-BG"/>
        </w:rPr>
      </w:pPr>
      <w:r w:rsidRPr="00F03CC4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Численият състав, по утвърденото от Общински съвет - Бургас щатно разписание на ОП </w:t>
      </w:r>
      <w:r w:rsidRPr="00F03CC4">
        <w:rPr>
          <w:rFonts w:ascii="Times New Roman" w:hAnsi="Times New Roman"/>
          <w:b w:val="0"/>
          <w:bCs w:val="0"/>
          <w:sz w:val="24"/>
          <w:szCs w:val="24"/>
          <w:lang w:val="bg-BG" w:eastAsia="bg-BG"/>
        </w:rPr>
        <w:t>„Общински имоти</w:t>
      </w:r>
      <w:r w:rsidRPr="00F03CC4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”, е 64 бройки, а организационно-управленската структура е съгласно Приложение </w:t>
      </w:r>
      <w:r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№ </w:t>
      </w:r>
      <w:r w:rsidRPr="00F03CC4">
        <w:rPr>
          <w:rFonts w:ascii="Times New Roman" w:hAnsi="Times New Roman"/>
          <w:b w:val="0"/>
          <w:bCs w:val="0"/>
          <w:sz w:val="24"/>
          <w:szCs w:val="24"/>
          <w:lang w:val="bg-BG"/>
        </w:rPr>
        <w:t xml:space="preserve">2, неразделна част от правилника на предприятието. </w:t>
      </w:r>
    </w:p>
    <w:p w:rsidR="00057903" w:rsidRPr="007734DE" w:rsidRDefault="00057903" w:rsidP="008D13F4">
      <w:pPr>
        <w:pStyle w:val="BodyTextIndent2"/>
        <w:tabs>
          <w:tab w:val="left" w:pos="0"/>
        </w:tabs>
        <w:spacing w:after="0" w:line="240" w:lineRule="auto"/>
        <w:ind w:left="0" w:right="11"/>
        <w:jc w:val="both"/>
        <w:rPr>
          <w:b w:val="0"/>
          <w:bCs w:val="0"/>
          <w:sz w:val="24"/>
          <w:szCs w:val="24"/>
          <w:lang w:val="bg-BG"/>
        </w:rPr>
      </w:pPr>
      <w:r w:rsidRPr="00F03CC4">
        <w:rPr>
          <w:b w:val="0"/>
          <w:bCs w:val="0"/>
          <w:sz w:val="24"/>
          <w:szCs w:val="24"/>
          <w:lang w:val="bg-BG"/>
        </w:rPr>
        <w:tab/>
        <w:t>Предлаганите промени с Правилник за изменение на Правилника за дейността на ОП „</w:t>
      </w:r>
      <w:r w:rsidRPr="00F03CC4">
        <w:rPr>
          <w:b w:val="0"/>
          <w:bCs w:val="0"/>
          <w:sz w:val="24"/>
          <w:szCs w:val="24"/>
          <w:lang w:val="bg-BG" w:eastAsia="bg-BG"/>
        </w:rPr>
        <w:t>Общински имоти</w:t>
      </w:r>
      <w:r w:rsidRPr="00F03CC4">
        <w:rPr>
          <w:b w:val="0"/>
          <w:bCs w:val="0"/>
          <w:sz w:val="24"/>
          <w:szCs w:val="24"/>
          <w:lang w:val="bg-BG"/>
        </w:rPr>
        <w:t>“ са</w:t>
      </w:r>
      <w:r w:rsidRPr="007734DE">
        <w:rPr>
          <w:b w:val="0"/>
          <w:bCs w:val="0"/>
          <w:sz w:val="24"/>
          <w:szCs w:val="24"/>
          <w:lang w:val="bg-BG"/>
        </w:rPr>
        <w:t xml:space="preserve"> в съответствие с нормативните актове от по-висока степен, както и с тези на европейското законодателство.</w:t>
      </w:r>
    </w:p>
    <w:p w:rsidR="00057903" w:rsidRPr="00B425D7" w:rsidRDefault="00057903" w:rsidP="00200B8F">
      <w:pPr>
        <w:pStyle w:val="BodyTextIndent2"/>
        <w:tabs>
          <w:tab w:val="left" w:pos="0"/>
        </w:tabs>
        <w:spacing w:after="0" w:line="240" w:lineRule="auto"/>
        <w:ind w:left="0" w:right="11"/>
        <w:jc w:val="both"/>
        <w:rPr>
          <w:b w:val="0"/>
          <w:szCs w:val="24"/>
          <w:lang w:val="bg-BG"/>
        </w:rPr>
      </w:pPr>
      <w:r>
        <w:rPr>
          <w:b w:val="0"/>
          <w:bCs w:val="0"/>
          <w:sz w:val="24"/>
          <w:szCs w:val="24"/>
          <w:lang w:val="bg-BG"/>
        </w:rPr>
        <w:tab/>
      </w:r>
    </w:p>
    <w:p w:rsidR="00057903" w:rsidRDefault="00057903" w:rsidP="00CE4997">
      <w:pPr>
        <w:pStyle w:val="BodyTextIndent"/>
        <w:ind w:left="0" w:right="-50" w:firstLine="567"/>
        <w:rPr>
          <w:szCs w:val="24"/>
          <w:u w:val="none"/>
        </w:rPr>
      </w:pPr>
      <w:r w:rsidRPr="002C1E2C">
        <w:rPr>
          <w:szCs w:val="24"/>
          <w:u w:val="none"/>
        </w:rPr>
        <w:t>2.</w:t>
      </w:r>
      <w:r>
        <w:rPr>
          <w:b w:val="0"/>
          <w:szCs w:val="24"/>
          <w:u w:val="none"/>
        </w:rPr>
        <w:t xml:space="preserve"> </w:t>
      </w:r>
      <w:r w:rsidRPr="002C1E2C">
        <w:rPr>
          <w:szCs w:val="24"/>
          <w:u w:val="none"/>
        </w:rPr>
        <w:t>Целите, които се поставят</w:t>
      </w:r>
      <w:r>
        <w:rPr>
          <w:szCs w:val="24"/>
          <w:u w:val="none"/>
        </w:rPr>
        <w:t>:</w:t>
      </w:r>
    </w:p>
    <w:p w:rsidR="00057903" w:rsidRDefault="00057903" w:rsidP="00A637BD">
      <w:pPr>
        <w:ind w:firstLine="720"/>
        <w:jc w:val="both"/>
        <w:rPr>
          <w:sz w:val="24"/>
          <w:szCs w:val="24"/>
          <w:lang w:val="bg-BG"/>
        </w:rPr>
      </w:pPr>
      <w:r w:rsidRPr="009E450C">
        <w:rPr>
          <w:sz w:val="24"/>
          <w:szCs w:val="24"/>
          <w:lang w:val="bg-BG"/>
        </w:rPr>
        <w:t xml:space="preserve">Предлаганият проект е изготвен </w:t>
      </w:r>
      <w:r w:rsidRPr="00B1665B">
        <w:rPr>
          <w:sz w:val="24"/>
          <w:szCs w:val="24"/>
          <w:lang w:val="bg-BG"/>
        </w:rPr>
        <w:t>с цел</w:t>
      </w:r>
      <w:r>
        <w:rPr>
          <w:sz w:val="24"/>
          <w:szCs w:val="24"/>
          <w:lang w:val="bg-BG"/>
        </w:rPr>
        <w:t xml:space="preserve"> намаляване на разходите и</w:t>
      </w:r>
      <w:r w:rsidRPr="009E450C">
        <w:rPr>
          <w:sz w:val="24"/>
          <w:szCs w:val="24"/>
          <w:lang w:val="bg-BG"/>
        </w:rPr>
        <w:t xml:space="preserve"> оптимизиране работата на </w:t>
      </w:r>
      <w:r w:rsidRPr="004212F3">
        <w:rPr>
          <w:sz w:val="24"/>
          <w:szCs w:val="24"/>
          <w:lang w:val="bg-BG"/>
        </w:rPr>
        <w:t>общинското  предприятие</w:t>
      </w:r>
      <w:r>
        <w:rPr>
          <w:sz w:val="24"/>
          <w:szCs w:val="24"/>
          <w:lang w:val="bg-BG"/>
        </w:rPr>
        <w:t xml:space="preserve">. </w:t>
      </w:r>
    </w:p>
    <w:p w:rsidR="00057903" w:rsidRDefault="00057903" w:rsidP="00A637BD">
      <w:pPr>
        <w:ind w:firstLine="720"/>
        <w:jc w:val="both"/>
        <w:rPr>
          <w:b/>
          <w:bCs/>
          <w:color w:val="FF0000"/>
          <w:sz w:val="24"/>
          <w:szCs w:val="24"/>
          <w:lang w:val="bg-BG"/>
        </w:rPr>
      </w:pPr>
    </w:p>
    <w:p w:rsidR="00057903" w:rsidRPr="00E9605A" w:rsidRDefault="00057903" w:rsidP="00A637BD">
      <w:pPr>
        <w:ind w:firstLine="720"/>
        <w:jc w:val="both"/>
        <w:rPr>
          <w:b/>
          <w:bCs/>
          <w:color w:val="FF0000"/>
          <w:sz w:val="24"/>
          <w:szCs w:val="24"/>
          <w:lang w:val="bg-BG"/>
        </w:rPr>
      </w:pPr>
    </w:p>
    <w:p w:rsidR="00057903" w:rsidRDefault="00057903" w:rsidP="00CE4997">
      <w:pPr>
        <w:pStyle w:val="BodyTextIndent"/>
        <w:ind w:left="0" w:right="-50" w:firstLine="567"/>
        <w:rPr>
          <w:szCs w:val="24"/>
          <w:u w:val="none"/>
        </w:rPr>
      </w:pPr>
      <w:r w:rsidRPr="002C1E2C">
        <w:rPr>
          <w:szCs w:val="24"/>
          <w:u w:val="none"/>
        </w:rPr>
        <w:lastRenderedPageBreak/>
        <w:t>3.</w:t>
      </w:r>
      <w:r>
        <w:rPr>
          <w:b w:val="0"/>
          <w:szCs w:val="24"/>
          <w:u w:val="none"/>
        </w:rPr>
        <w:t xml:space="preserve"> </w:t>
      </w:r>
      <w:r w:rsidRPr="002C1E2C">
        <w:rPr>
          <w:szCs w:val="24"/>
          <w:u w:val="none"/>
        </w:rPr>
        <w:t>Финансовите и други средства, необходими за прилагането на новата уредба</w:t>
      </w:r>
      <w:r>
        <w:rPr>
          <w:szCs w:val="24"/>
          <w:u w:val="none"/>
        </w:rPr>
        <w:t>:</w:t>
      </w:r>
      <w:r w:rsidRPr="002C1E2C">
        <w:rPr>
          <w:szCs w:val="24"/>
          <w:u w:val="none"/>
        </w:rPr>
        <w:t xml:space="preserve"> </w:t>
      </w:r>
    </w:p>
    <w:p w:rsidR="00057903" w:rsidRPr="00B1665B" w:rsidRDefault="00057903" w:rsidP="00B1665B">
      <w:pPr>
        <w:ind w:firstLine="900"/>
        <w:jc w:val="both"/>
        <w:rPr>
          <w:sz w:val="24"/>
          <w:szCs w:val="24"/>
          <w:lang w:val="bg-BG"/>
        </w:rPr>
      </w:pPr>
      <w:r w:rsidRPr="00B1665B">
        <w:rPr>
          <w:sz w:val="24"/>
          <w:szCs w:val="24"/>
          <w:lang w:val="bg-BG"/>
        </w:rPr>
        <w:t xml:space="preserve">За прилагане на горепосочените изменения </w:t>
      </w:r>
      <w:r>
        <w:rPr>
          <w:sz w:val="24"/>
          <w:szCs w:val="24"/>
          <w:lang w:val="bg-BG"/>
        </w:rPr>
        <w:t xml:space="preserve">не </w:t>
      </w:r>
      <w:r w:rsidRPr="00B1665B">
        <w:rPr>
          <w:sz w:val="24"/>
          <w:szCs w:val="24"/>
          <w:lang w:val="bg-BG"/>
        </w:rPr>
        <w:t>е необходимо разходването на допълнителни бюджетни средства.</w:t>
      </w:r>
    </w:p>
    <w:p w:rsidR="00057903" w:rsidRPr="00B425D7" w:rsidRDefault="00057903" w:rsidP="00CE4997">
      <w:pPr>
        <w:pStyle w:val="BodyTextIndent"/>
        <w:ind w:left="0" w:firstLine="567"/>
        <w:rPr>
          <w:b w:val="0"/>
          <w:szCs w:val="24"/>
          <w:u w:val="none"/>
        </w:rPr>
      </w:pPr>
    </w:p>
    <w:p w:rsidR="00057903" w:rsidRDefault="00057903" w:rsidP="00CE4997">
      <w:pPr>
        <w:pStyle w:val="BodyTextIndent"/>
        <w:ind w:left="0" w:right="-50" w:firstLine="567"/>
        <w:rPr>
          <w:szCs w:val="24"/>
          <w:u w:val="none"/>
        </w:rPr>
      </w:pPr>
      <w:r w:rsidRPr="00947884">
        <w:rPr>
          <w:szCs w:val="24"/>
          <w:u w:val="none"/>
        </w:rPr>
        <w:t>4. Очакваните резултати от прилагането, включително финансовите, ако има такива</w:t>
      </w:r>
      <w:r>
        <w:rPr>
          <w:szCs w:val="24"/>
          <w:u w:val="none"/>
        </w:rPr>
        <w:t>:</w:t>
      </w:r>
    </w:p>
    <w:p w:rsidR="00057903" w:rsidRPr="003A42F3" w:rsidRDefault="00057903" w:rsidP="00F03CC4">
      <w:pPr>
        <w:pStyle w:val="BodyTextIndent"/>
        <w:ind w:left="0" w:right="-50" w:firstLine="567"/>
        <w:rPr>
          <w:b w:val="0"/>
          <w:u w:val="none"/>
        </w:rPr>
      </w:pPr>
      <w:r>
        <w:rPr>
          <w:b w:val="0"/>
          <w:szCs w:val="24"/>
          <w:u w:val="none"/>
        </w:rPr>
        <w:t xml:space="preserve">Прилагането на предлагания проект </w:t>
      </w:r>
      <w:r w:rsidRPr="00BB3580">
        <w:rPr>
          <w:b w:val="0"/>
          <w:szCs w:val="24"/>
          <w:u w:val="none"/>
        </w:rPr>
        <w:t xml:space="preserve">на Правилник за изменение на Правилника за дейността на </w:t>
      </w:r>
      <w:r w:rsidRPr="00F03CC4">
        <w:rPr>
          <w:b w:val="0"/>
          <w:szCs w:val="24"/>
          <w:u w:val="none"/>
        </w:rPr>
        <w:t>ОП „</w:t>
      </w:r>
      <w:r w:rsidRPr="00F03CC4">
        <w:rPr>
          <w:b w:val="0"/>
          <w:bCs/>
          <w:szCs w:val="24"/>
          <w:u w:val="none"/>
        </w:rPr>
        <w:t>Общински имоти</w:t>
      </w:r>
      <w:r>
        <w:rPr>
          <w:b w:val="0"/>
          <w:szCs w:val="24"/>
          <w:u w:val="none"/>
        </w:rPr>
        <w:t>”</w:t>
      </w:r>
      <w:r w:rsidRPr="00F03CC4">
        <w:rPr>
          <w:b w:val="0"/>
          <w:szCs w:val="24"/>
          <w:u w:val="none"/>
        </w:rPr>
        <w:t xml:space="preserve"> ще доведе до оптимизация на работните процеси в </w:t>
      </w:r>
      <w:r w:rsidRPr="00CB4526">
        <w:rPr>
          <w:b w:val="0"/>
          <w:szCs w:val="24"/>
          <w:u w:val="none"/>
        </w:rPr>
        <w:t>предприятието</w:t>
      </w:r>
      <w:r w:rsidRPr="00CB4526">
        <w:rPr>
          <w:b w:val="0"/>
          <w:u w:val="none"/>
        </w:rPr>
        <w:t xml:space="preserve"> и икономия</w:t>
      </w:r>
      <w:r w:rsidRPr="003A42F3">
        <w:rPr>
          <w:b w:val="0"/>
          <w:u w:val="none"/>
        </w:rPr>
        <w:t xml:space="preserve"> от трудови разходи. </w:t>
      </w:r>
    </w:p>
    <w:p w:rsidR="00057903" w:rsidRDefault="00057903" w:rsidP="00F03CC4">
      <w:pPr>
        <w:pStyle w:val="BodyTextIndent"/>
        <w:ind w:left="0" w:right="-50" w:firstLine="567"/>
        <w:rPr>
          <w:b w:val="0"/>
          <w:szCs w:val="24"/>
          <w:u w:val="none"/>
        </w:rPr>
      </w:pPr>
    </w:p>
    <w:p w:rsidR="00057903" w:rsidRDefault="00057903" w:rsidP="00CE4997">
      <w:pPr>
        <w:pStyle w:val="BodyTextIndent"/>
        <w:ind w:left="0" w:right="-50" w:firstLine="567"/>
        <w:rPr>
          <w:szCs w:val="24"/>
          <w:u w:val="none"/>
        </w:rPr>
      </w:pPr>
      <w:r>
        <w:rPr>
          <w:b w:val="0"/>
          <w:szCs w:val="24"/>
          <w:u w:val="none"/>
        </w:rPr>
        <w:t xml:space="preserve"> </w:t>
      </w:r>
      <w:r>
        <w:rPr>
          <w:szCs w:val="24"/>
          <w:u w:val="none"/>
        </w:rPr>
        <w:t>5. Анализ за съответствие с правото на Европейския съюз:</w:t>
      </w:r>
    </w:p>
    <w:p w:rsidR="00057903" w:rsidRPr="00BB3580" w:rsidRDefault="00057903" w:rsidP="00186D12">
      <w:pPr>
        <w:pStyle w:val="BodyTextIndent2"/>
        <w:tabs>
          <w:tab w:val="left" w:pos="0"/>
        </w:tabs>
        <w:spacing w:after="0" w:line="240" w:lineRule="auto"/>
        <w:ind w:left="0" w:right="11"/>
        <w:jc w:val="both"/>
        <w:rPr>
          <w:b w:val="0"/>
          <w:bCs w:val="0"/>
          <w:sz w:val="24"/>
          <w:szCs w:val="24"/>
          <w:lang w:val="bg-BG" w:eastAsia="bg-BG"/>
        </w:rPr>
      </w:pPr>
      <w:r>
        <w:rPr>
          <w:b w:val="0"/>
          <w:bCs w:val="0"/>
          <w:sz w:val="24"/>
          <w:szCs w:val="24"/>
          <w:lang w:val="bg-BG" w:eastAsia="bg-BG"/>
        </w:rPr>
        <w:tab/>
      </w:r>
      <w:r w:rsidRPr="00BB3580">
        <w:rPr>
          <w:b w:val="0"/>
          <w:bCs w:val="0"/>
          <w:sz w:val="24"/>
          <w:szCs w:val="24"/>
          <w:lang w:val="bg-BG" w:eastAsia="bg-BG"/>
        </w:rPr>
        <w:t>Предлаганите промени с Правилник</w:t>
      </w:r>
      <w:r>
        <w:rPr>
          <w:b w:val="0"/>
          <w:bCs w:val="0"/>
          <w:sz w:val="24"/>
          <w:szCs w:val="24"/>
          <w:lang w:val="bg-BG" w:eastAsia="bg-BG"/>
        </w:rPr>
        <w:t>а</w:t>
      </w:r>
      <w:r w:rsidRPr="00BB3580">
        <w:rPr>
          <w:b w:val="0"/>
          <w:bCs w:val="0"/>
          <w:sz w:val="24"/>
          <w:szCs w:val="24"/>
          <w:lang w:val="bg-BG" w:eastAsia="bg-BG"/>
        </w:rPr>
        <w:t xml:space="preserve"> за изменение на Правилника за дейността на ОП </w:t>
      </w:r>
      <w:r w:rsidRPr="00F03CC4">
        <w:rPr>
          <w:b w:val="0"/>
          <w:bCs w:val="0"/>
          <w:sz w:val="24"/>
          <w:szCs w:val="24"/>
          <w:lang w:val="bg-BG" w:eastAsia="bg-BG"/>
        </w:rPr>
        <w:t>„Общински имоти</w:t>
      </w:r>
      <w:r>
        <w:rPr>
          <w:b w:val="0"/>
          <w:bCs w:val="0"/>
          <w:sz w:val="24"/>
          <w:szCs w:val="24"/>
          <w:lang w:val="bg-BG" w:eastAsia="bg-BG"/>
        </w:rPr>
        <w:t>”</w:t>
      </w:r>
      <w:r w:rsidRPr="00BB3580">
        <w:rPr>
          <w:b w:val="0"/>
          <w:bCs w:val="0"/>
          <w:sz w:val="24"/>
          <w:szCs w:val="24"/>
          <w:lang w:val="bg-BG" w:eastAsia="bg-BG"/>
        </w:rPr>
        <w:t xml:space="preserve"> са в съответствие с  разпоредбите и целите на националното и местно законодателство</w:t>
      </w:r>
      <w:r>
        <w:rPr>
          <w:b w:val="0"/>
          <w:bCs w:val="0"/>
          <w:sz w:val="24"/>
          <w:szCs w:val="24"/>
          <w:lang w:val="bg-BG" w:eastAsia="bg-BG"/>
        </w:rPr>
        <w:t xml:space="preserve"> в т.ч. </w:t>
      </w:r>
      <w:r w:rsidRPr="00BB3580">
        <w:rPr>
          <w:b w:val="0"/>
          <w:bCs w:val="0"/>
          <w:sz w:val="24"/>
          <w:szCs w:val="24"/>
          <w:lang w:val="bg-BG" w:eastAsia="bg-BG"/>
        </w:rPr>
        <w:t>нормативните актове от по-висока степен, както и с тези на европейското законодателство.</w:t>
      </w:r>
    </w:p>
    <w:p w:rsidR="00057903" w:rsidRPr="00BB3580" w:rsidRDefault="00057903" w:rsidP="00200B8F">
      <w:pPr>
        <w:pStyle w:val="BodyTextIndent2"/>
        <w:tabs>
          <w:tab w:val="left" w:pos="0"/>
        </w:tabs>
        <w:spacing w:after="0" w:line="240" w:lineRule="auto"/>
        <w:ind w:left="0" w:right="11"/>
        <w:jc w:val="both"/>
        <w:rPr>
          <w:b w:val="0"/>
          <w:bCs w:val="0"/>
          <w:sz w:val="24"/>
          <w:szCs w:val="24"/>
          <w:lang w:val="bg-BG" w:eastAsia="bg-BG"/>
        </w:rPr>
      </w:pPr>
      <w:r>
        <w:rPr>
          <w:b w:val="0"/>
          <w:bCs w:val="0"/>
          <w:sz w:val="24"/>
          <w:szCs w:val="24"/>
          <w:lang w:val="bg-BG" w:eastAsia="bg-BG"/>
        </w:rPr>
        <w:t xml:space="preserve"> </w:t>
      </w:r>
      <w:r w:rsidRPr="00BB3580">
        <w:rPr>
          <w:b w:val="0"/>
          <w:bCs w:val="0"/>
          <w:sz w:val="24"/>
          <w:szCs w:val="24"/>
          <w:lang w:val="bg-BG"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57903" w:rsidRDefault="00057903" w:rsidP="00BB3580">
      <w:pPr>
        <w:ind w:firstLine="708"/>
        <w:jc w:val="both"/>
        <w:rPr>
          <w:sz w:val="24"/>
          <w:szCs w:val="24"/>
          <w:lang w:val="bg-BG"/>
        </w:rPr>
      </w:pPr>
      <w:r w:rsidRPr="00BB3580">
        <w:rPr>
          <w:b/>
          <w:sz w:val="24"/>
          <w:szCs w:val="24"/>
          <w:lang w:val="bg-BG"/>
        </w:rPr>
        <w:t>6. Правно основание:</w:t>
      </w:r>
      <w:bookmarkStart w:id="1" w:name="to_paragraph_id6769705"/>
      <w:bookmarkEnd w:id="1"/>
      <w:r w:rsidRPr="00BB3580">
        <w:rPr>
          <w:sz w:val="24"/>
          <w:szCs w:val="24"/>
          <w:lang w:val="bg-BG"/>
        </w:rPr>
        <w:t xml:space="preserve"> </w:t>
      </w:r>
    </w:p>
    <w:p w:rsidR="00057903" w:rsidRPr="00B425D7" w:rsidRDefault="00057903" w:rsidP="00BB3580">
      <w:pPr>
        <w:ind w:firstLine="708"/>
        <w:jc w:val="both"/>
        <w:rPr>
          <w:sz w:val="24"/>
          <w:szCs w:val="24"/>
          <w:lang w:val="bg-BG"/>
        </w:rPr>
      </w:pPr>
      <w:r w:rsidRPr="00BB3580">
        <w:rPr>
          <w:sz w:val="24"/>
          <w:szCs w:val="24"/>
          <w:lang w:val="bg-BG"/>
        </w:rPr>
        <w:t xml:space="preserve">Предлаганият проект на Правилник за изменение и допълнение на Правилника за дейността на </w:t>
      </w:r>
      <w:r w:rsidRPr="00F03CC4">
        <w:rPr>
          <w:sz w:val="24"/>
          <w:szCs w:val="24"/>
          <w:lang w:val="bg-BG"/>
        </w:rPr>
        <w:t>ОП „</w:t>
      </w:r>
      <w:r w:rsidRPr="00F03CC4">
        <w:rPr>
          <w:bCs/>
          <w:sz w:val="24"/>
          <w:szCs w:val="24"/>
          <w:lang w:val="bg-BG"/>
        </w:rPr>
        <w:t>Общински имоти</w:t>
      </w:r>
      <w:r w:rsidRPr="00F03CC4">
        <w:rPr>
          <w:sz w:val="24"/>
          <w:szCs w:val="24"/>
          <w:lang w:val="bg-BG"/>
        </w:rPr>
        <w:t>“, е</w:t>
      </w:r>
      <w:r>
        <w:rPr>
          <w:sz w:val="24"/>
          <w:szCs w:val="24"/>
          <w:lang w:val="bg-BG"/>
        </w:rPr>
        <w:t xml:space="preserve"> с правно основание </w:t>
      </w:r>
      <w:r w:rsidRPr="00B425D7">
        <w:rPr>
          <w:sz w:val="24"/>
          <w:szCs w:val="24"/>
          <w:lang w:val="bg-BG"/>
        </w:rPr>
        <w:t xml:space="preserve">чл. 21, ал.1, т.23 и ал. 2 от ЗМСМА, </w:t>
      </w:r>
      <w:proofErr w:type="spellStart"/>
      <w:r w:rsidRPr="00B425D7">
        <w:rPr>
          <w:sz w:val="24"/>
          <w:szCs w:val="24"/>
          <w:lang w:val="bg-BG"/>
        </w:rPr>
        <w:t>вр</w:t>
      </w:r>
      <w:proofErr w:type="spellEnd"/>
      <w:r w:rsidRPr="00B425D7">
        <w:rPr>
          <w:sz w:val="24"/>
          <w:szCs w:val="24"/>
          <w:lang w:val="bg-BG"/>
        </w:rPr>
        <w:t>. чл.52, ал.3 и ал.4 от Закон за общинската собственост, при спазване на изискванията на чл. 75-79 от АПК и чл. 11, ал. 3 и чл. 26 от ЗНА, във връзка с чл.</w:t>
      </w:r>
      <w:r w:rsidRPr="00544261">
        <w:rPr>
          <w:sz w:val="24"/>
          <w:szCs w:val="24"/>
          <w:lang w:val="bg-BG"/>
        </w:rPr>
        <w:t xml:space="preserve"> 5</w:t>
      </w:r>
      <w:r w:rsidRPr="00B425D7">
        <w:rPr>
          <w:sz w:val="24"/>
          <w:szCs w:val="24"/>
          <w:lang w:val="bg-BG"/>
        </w:rPr>
        <w:t xml:space="preserve"> от Правилника за дейността на ОП „</w:t>
      </w:r>
      <w:r>
        <w:rPr>
          <w:sz w:val="24"/>
          <w:szCs w:val="24"/>
          <w:lang w:val="bg-BG"/>
        </w:rPr>
        <w:t>Общински имоти”</w:t>
      </w:r>
      <w:r w:rsidRPr="00B425D7">
        <w:rPr>
          <w:sz w:val="24"/>
          <w:szCs w:val="24"/>
          <w:lang w:val="bg-BG"/>
        </w:rPr>
        <w:t>.</w:t>
      </w:r>
    </w:p>
    <w:p w:rsidR="00057903" w:rsidRDefault="00057903" w:rsidP="00BE40F6">
      <w:pPr>
        <w:pStyle w:val="BodyTextIndent"/>
        <w:ind w:firstLine="360"/>
        <w:rPr>
          <w:b w:val="0"/>
          <w:sz w:val="22"/>
          <w:szCs w:val="22"/>
        </w:rPr>
      </w:pPr>
    </w:p>
    <w:sectPr w:rsidR="00057903" w:rsidSect="006242D7">
      <w:pgSz w:w="11906" w:h="16838" w:code="9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E22BE"/>
    <w:multiLevelType w:val="hybridMultilevel"/>
    <w:tmpl w:val="7F6EFE44"/>
    <w:lvl w:ilvl="0" w:tplc="7070DEA2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00303EA"/>
    <w:multiLevelType w:val="hybridMultilevel"/>
    <w:tmpl w:val="5F42CCB6"/>
    <w:lvl w:ilvl="0" w:tplc="7AFA6C9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A283044"/>
    <w:multiLevelType w:val="hybridMultilevel"/>
    <w:tmpl w:val="6DB65CC6"/>
    <w:lvl w:ilvl="0" w:tplc="85905C6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414"/>
    <w:rsid w:val="00057903"/>
    <w:rsid w:val="00064BCD"/>
    <w:rsid w:val="0007136E"/>
    <w:rsid w:val="00076414"/>
    <w:rsid w:val="000D2EDD"/>
    <w:rsid w:val="000E25EE"/>
    <w:rsid w:val="000E2BCB"/>
    <w:rsid w:val="000F2657"/>
    <w:rsid w:val="000F4A62"/>
    <w:rsid w:val="00173BED"/>
    <w:rsid w:val="00186D12"/>
    <w:rsid w:val="001C01CC"/>
    <w:rsid w:val="001C32D9"/>
    <w:rsid w:val="00200B8F"/>
    <w:rsid w:val="00217A74"/>
    <w:rsid w:val="0022062F"/>
    <w:rsid w:val="00251506"/>
    <w:rsid w:val="002529E0"/>
    <w:rsid w:val="0027283E"/>
    <w:rsid w:val="0029089E"/>
    <w:rsid w:val="002A5C72"/>
    <w:rsid w:val="002C1E2C"/>
    <w:rsid w:val="002D5C83"/>
    <w:rsid w:val="002F2183"/>
    <w:rsid w:val="002F77CF"/>
    <w:rsid w:val="00305F44"/>
    <w:rsid w:val="003253D8"/>
    <w:rsid w:val="003306BA"/>
    <w:rsid w:val="00397040"/>
    <w:rsid w:val="003A42F3"/>
    <w:rsid w:val="003B24DC"/>
    <w:rsid w:val="003D530A"/>
    <w:rsid w:val="004212F3"/>
    <w:rsid w:val="004510E0"/>
    <w:rsid w:val="004520ED"/>
    <w:rsid w:val="005028E7"/>
    <w:rsid w:val="00507B95"/>
    <w:rsid w:val="00523699"/>
    <w:rsid w:val="00536999"/>
    <w:rsid w:val="00544261"/>
    <w:rsid w:val="00564E4B"/>
    <w:rsid w:val="0056634B"/>
    <w:rsid w:val="005C64D4"/>
    <w:rsid w:val="005F5B4D"/>
    <w:rsid w:val="00611DFF"/>
    <w:rsid w:val="006133BB"/>
    <w:rsid w:val="006242D7"/>
    <w:rsid w:val="00661472"/>
    <w:rsid w:val="006658B1"/>
    <w:rsid w:val="006A547F"/>
    <w:rsid w:val="006A6947"/>
    <w:rsid w:val="006F0004"/>
    <w:rsid w:val="006F6631"/>
    <w:rsid w:val="00703A5C"/>
    <w:rsid w:val="007734DE"/>
    <w:rsid w:val="00781BDD"/>
    <w:rsid w:val="007A4E53"/>
    <w:rsid w:val="007E31C3"/>
    <w:rsid w:val="00820EBC"/>
    <w:rsid w:val="0083585B"/>
    <w:rsid w:val="00842C57"/>
    <w:rsid w:val="0086443D"/>
    <w:rsid w:val="0086687D"/>
    <w:rsid w:val="008A2FDB"/>
    <w:rsid w:val="008C09A2"/>
    <w:rsid w:val="008D13F4"/>
    <w:rsid w:val="008D7BF6"/>
    <w:rsid w:val="008F0A0F"/>
    <w:rsid w:val="009145A9"/>
    <w:rsid w:val="00924543"/>
    <w:rsid w:val="00933780"/>
    <w:rsid w:val="00936FA2"/>
    <w:rsid w:val="00947884"/>
    <w:rsid w:val="009503CF"/>
    <w:rsid w:val="00976927"/>
    <w:rsid w:val="009848AB"/>
    <w:rsid w:val="00991483"/>
    <w:rsid w:val="009B63B6"/>
    <w:rsid w:val="009D09EE"/>
    <w:rsid w:val="009E450C"/>
    <w:rsid w:val="00A04E22"/>
    <w:rsid w:val="00A509D7"/>
    <w:rsid w:val="00A60E07"/>
    <w:rsid w:val="00A637BD"/>
    <w:rsid w:val="00A638DA"/>
    <w:rsid w:val="00A80442"/>
    <w:rsid w:val="00A919A8"/>
    <w:rsid w:val="00AC0990"/>
    <w:rsid w:val="00AD5135"/>
    <w:rsid w:val="00AF43F0"/>
    <w:rsid w:val="00B13C6A"/>
    <w:rsid w:val="00B1665B"/>
    <w:rsid w:val="00B425D7"/>
    <w:rsid w:val="00B76F70"/>
    <w:rsid w:val="00B97DFE"/>
    <w:rsid w:val="00BA27EF"/>
    <w:rsid w:val="00BB3580"/>
    <w:rsid w:val="00BD2EF3"/>
    <w:rsid w:val="00BE40F6"/>
    <w:rsid w:val="00BF7C54"/>
    <w:rsid w:val="00C05490"/>
    <w:rsid w:val="00C15615"/>
    <w:rsid w:val="00C30C88"/>
    <w:rsid w:val="00C31906"/>
    <w:rsid w:val="00CA47F7"/>
    <w:rsid w:val="00CB4526"/>
    <w:rsid w:val="00CC7B3B"/>
    <w:rsid w:val="00CE4997"/>
    <w:rsid w:val="00D001D4"/>
    <w:rsid w:val="00D23811"/>
    <w:rsid w:val="00DC773D"/>
    <w:rsid w:val="00DC7EC3"/>
    <w:rsid w:val="00DF266E"/>
    <w:rsid w:val="00E045D0"/>
    <w:rsid w:val="00E6451C"/>
    <w:rsid w:val="00E701CC"/>
    <w:rsid w:val="00E76364"/>
    <w:rsid w:val="00E91C8C"/>
    <w:rsid w:val="00E9605A"/>
    <w:rsid w:val="00EB1410"/>
    <w:rsid w:val="00EE5052"/>
    <w:rsid w:val="00EE71A1"/>
    <w:rsid w:val="00EF155B"/>
    <w:rsid w:val="00F03CC4"/>
    <w:rsid w:val="00F13F04"/>
    <w:rsid w:val="00F23BBB"/>
    <w:rsid w:val="00F23D25"/>
    <w:rsid w:val="00F628C2"/>
    <w:rsid w:val="00F720B3"/>
    <w:rsid w:val="00F903EF"/>
    <w:rsid w:val="00F912E8"/>
    <w:rsid w:val="00FE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997"/>
    <w:rPr>
      <w:rFonts w:ascii="Times New Roman" w:eastAsia="Times New Roman" w:hAnsi="Times New Roman"/>
      <w:sz w:val="20"/>
      <w:szCs w:val="20"/>
      <w:lang w:val="en-AU" w:eastAsia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6687D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86687D"/>
    <w:rPr>
      <w:rFonts w:ascii="Cambria" w:hAnsi="Cambria" w:cs="Times New Roman"/>
      <w:b/>
      <w:bCs/>
      <w:sz w:val="26"/>
      <w:szCs w:val="26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CE4997"/>
    <w:pPr>
      <w:ind w:left="720"/>
      <w:jc w:val="both"/>
    </w:pPr>
    <w:rPr>
      <w:b/>
      <w:sz w:val="24"/>
      <w:u w:val="single"/>
      <w:lang w:val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CE4997"/>
    <w:rPr>
      <w:rFonts w:ascii="Times New Roman" w:hAnsi="Times New Roman" w:cs="Times New Roman"/>
      <w:b/>
      <w:sz w:val="20"/>
      <w:szCs w:val="20"/>
      <w:u w:val="single"/>
      <w:lang w:eastAsia="bg-BG"/>
    </w:rPr>
  </w:style>
  <w:style w:type="character" w:styleId="Hyperlink">
    <w:name w:val="Hyperlink"/>
    <w:basedOn w:val="DefaultParagraphFont"/>
    <w:uiPriority w:val="99"/>
    <w:rsid w:val="00CE4997"/>
    <w:rPr>
      <w:rFonts w:ascii="Verdana" w:hAnsi="Verdana" w:cs="Times New Roman"/>
      <w:color w:val="666666"/>
      <w:sz w:val="15"/>
      <w:u w:val="none"/>
      <w:effect w:val="none"/>
    </w:rPr>
  </w:style>
  <w:style w:type="paragraph" w:styleId="NoSpacing">
    <w:name w:val="No Spacing"/>
    <w:uiPriority w:val="99"/>
    <w:qFormat/>
    <w:rsid w:val="0086687D"/>
    <w:rPr>
      <w:rFonts w:eastAsia="Times New Roman"/>
      <w:lang w:val="bg-BG"/>
    </w:rPr>
  </w:style>
  <w:style w:type="paragraph" w:styleId="BodyTextIndent2">
    <w:name w:val="Body Text Indent 2"/>
    <w:basedOn w:val="Normal"/>
    <w:link w:val="BodyTextIndent2Char"/>
    <w:uiPriority w:val="99"/>
    <w:semiHidden/>
    <w:rsid w:val="0086687D"/>
    <w:pPr>
      <w:widowControl w:val="0"/>
      <w:autoSpaceDE w:val="0"/>
      <w:autoSpaceDN w:val="0"/>
      <w:adjustRightInd w:val="0"/>
      <w:spacing w:after="120" w:line="480" w:lineRule="auto"/>
      <w:ind w:left="283"/>
    </w:pPr>
    <w:rPr>
      <w:b/>
      <w:bCs/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86687D"/>
    <w:rPr>
      <w:rFonts w:ascii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5663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6634B"/>
    <w:rPr>
      <w:rFonts w:ascii="Tahoma" w:hAnsi="Tahoma" w:cs="Tahoma"/>
      <w:sz w:val="16"/>
      <w:szCs w:val="16"/>
      <w:lang w:val="en-AU" w:eastAsia="bg-BG"/>
    </w:rPr>
  </w:style>
  <w:style w:type="paragraph" w:customStyle="1" w:styleId="Style5">
    <w:name w:val="Style5"/>
    <w:basedOn w:val="Normal"/>
    <w:uiPriority w:val="99"/>
    <w:rsid w:val="00EF155B"/>
    <w:pPr>
      <w:widowControl w:val="0"/>
      <w:autoSpaceDE w:val="0"/>
      <w:autoSpaceDN w:val="0"/>
      <w:adjustRightInd w:val="0"/>
      <w:spacing w:line="254" w:lineRule="exact"/>
      <w:ind w:firstLine="730"/>
      <w:jc w:val="both"/>
    </w:pPr>
    <w:rPr>
      <w:rFonts w:ascii="Arial" w:eastAsia="Calibri" w:hAnsi="Arial"/>
      <w:sz w:val="24"/>
      <w:szCs w:val="24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997"/>
    <w:rPr>
      <w:rFonts w:ascii="Times New Roman" w:eastAsia="Times New Roman" w:hAnsi="Times New Roman"/>
      <w:sz w:val="20"/>
      <w:szCs w:val="20"/>
      <w:lang w:val="en-AU" w:eastAsia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6687D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86687D"/>
    <w:rPr>
      <w:rFonts w:ascii="Cambria" w:hAnsi="Cambria" w:cs="Times New Roman"/>
      <w:b/>
      <w:bCs/>
      <w:sz w:val="26"/>
      <w:szCs w:val="26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CE4997"/>
    <w:pPr>
      <w:ind w:left="720"/>
      <w:jc w:val="both"/>
    </w:pPr>
    <w:rPr>
      <w:b/>
      <w:sz w:val="24"/>
      <w:u w:val="single"/>
      <w:lang w:val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CE4997"/>
    <w:rPr>
      <w:rFonts w:ascii="Times New Roman" w:hAnsi="Times New Roman" w:cs="Times New Roman"/>
      <w:b/>
      <w:sz w:val="20"/>
      <w:szCs w:val="20"/>
      <w:u w:val="single"/>
      <w:lang w:eastAsia="bg-BG"/>
    </w:rPr>
  </w:style>
  <w:style w:type="character" w:styleId="Hyperlink">
    <w:name w:val="Hyperlink"/>
    <w:basedOn w:val="DefaultParagraphFont"/>
    <w:uiPriority w:val="99"/>
    <w:rsid w:val="00CE4997"/>
    <w:rPr>
      <w:rFonts w:ascii="Verdana" w:hAnsi="Verdana" w:cs="Times New Roman"/>
      <w:color w:val="666666"/>
      <w:sz w:val="15"/>
      <w:u w:val="none"/>
      <w:effect w:val="none"/>
    </w:rPr>
  </w:style>
  <w:style w:type="paragraph" w:styleId="NoSpacing">
    <w:name w:val="No Spacing"/>
    <w:uiPriority w:val="99"/>
    <w:qFormat/>
    <w:rsid w:val="0086687D"/>
    <w:rPr>
      <w:rFonts w:eastAsia="Times New Roman"/>
      <w:lang w:val="bg-BG"/>
    </w:rPr>
  </w:style>
  <w:style w:type="paragraph" w:styleId="BodyTextIndent2">
    <w:name w:val="Body Text Indent 2"/>
    <w:basedOn w:val="Normal"/>
    <w:link w:val="BodyTextIndent2Char"/>
    <w:uiPriority w:val="99"/>
    <w:semiHidden/>
    <w:rsid w:val="0086687D"/>
    <w:pPr>
      <w:widowControl w:val="0"/>
      <w:autoSpaceDE w:val="0"/>
      <w:autoSpaceDN w:val="0"/>
      <w:adjustRightInd w:val="0"/>
      <w:spacing w:after="120" w:line="480" w:lineRule="auto"/>
      <w:ind w:left="283"/>
    </w:pPr>
    <w:rPr>
      <w:b/>
      <w:bCs/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86687D"/>
    <w:rPr>
      <w:rFonts w:ascii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5663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6634B"/>
    <w:rPr>
      <w:rFonts w:ascii="Tahoma" w:hAnsi="Tahoma" w:cs="Tahoma"/>
      <w:sz w:val="16"/>
      <w:szCs w:val="16"/>
      <w:lang w:val="en-AU" w:eastAsia="bg-BG"/>
    </w:rPr>
  </w:style>
  <w:style w:type="paragraph" w:customStyle="1" w:styleId="Style5">
    <w:name w:val="Style5"/>
    <w:basedOn w:val="Normal"/>
    <w:uiPriority w:val="99"/>
    <w:rsid w:val="00EF155B"/>
    <w:pPr>
      <w:widowControl w:val="0"/>
      <w:autoSpaceDE w:val="0"/>
      <w:autoSpaceDN w:val="0"/>
      <w:adjustRightInd w:val="0"/>
      <w:spacing w:line="254" w:lineRule="exact"/>
      <w:ind w:firstLine="730"/>
      <w:jc w:val="both"/>
    </w:pPr>
    <w:rPr>
      <w:rFonts w:ascii="Arial" w:eastAsia="Calibri" w:hAnsi="Arial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504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1950</Words>
  <Characters>11120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МОТИВИ ЗА ПРИЕМАНЕ НА</vt:lpstr>
    </vt:vector>
  </TitlesOfParts>
  <Company>Municipality</Company>
  <LinksUpToDate>false</LinksUpToDate>
  <CharactersWithSpaces>13044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МОТИВИ ЗА ПРИЕМАНЕ НА</dc:title>
  <dc:subject/>
  <dc:creator>Roza Kireva-Ivanova</dc:creator>
  <cp:keywords/>
  <dc:description/>
  <cp:lastModifiedBy>Dean Bonchev</cp:lastModifiedBy>
  <cp:revision>2</cp:revision>
  <cp:lastPrinted>2017-01-16T14:14:00Z</cp:lastPrinted>
  <dcterms:created xsi:type="dcterms:W3CDTF">2017-01-17T09:12:00Z</dcterms:created>
  <dcterms:modified xsi:type="dcterms:W3CDTF">2017-01-17T09:12:00Z</dcterms:modified>
</cp:coreProperties>
</file>