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09EA" w:rsidRDefault="006509EA" w:rsidP="006509EA">
      <w:pPr>
        <w:jc w:val="both"/>
        <w:rPr>
          <w:b/>
          <w:sz w:val="28"/>
          <w:szCs w:val="28"/>
        </w:rPr>
      </w:pPr>
      <w:r>
        <w:rPr>
          <w:b/>
          <w:sz w:val="28"/>
          <w:szCs w:val="28"/>
        </w:rPr>
        <w:t xml:space="preserve">На заинтересованите лица се предоставя 14-дневен срок, </w:t>
      </w:r>
      <w:r>
        <w:rPr>
          <w:b/>
          <w:bCs/>
          <w:sz w:val="28"/>
          <w:szCs w:val="28"/>
        </w:rPr>
        <w:t>считано от 30.09.2016 г.</w:t>
      </w:r>
      <w:r>
        <w:rPr>
          <w:b/>
          <w:sz w:val="28"/>
          <w:szCs w:val="28"/>
        </w:rPr>
        <w:t xml:space="preserve">, за предложения и становища по настоящия проект за изменение на Правилника за организацията и дейността на общинския съвет и взаимодействието му с общинската администрация на Община Бургас. Предложения могат да бъдат  депозирани в деловодството на Общински съвет – Бургас, както и на следния електронен адрес: </w:t>
      </w:r>
      <w:hyperlink r:id="rId6" w:history="1">
        <w:r>
          <w:rPr>
            <w:rStyle w:val="Hyperlink"/>
            <w:b/>
            <w:sz w:val="28"/>
            <w:szCs w:val="28"/>
          </w:rPr>
          <w:t>council@burgas.bg</w:t>
        </w:r>
      </w:hyperlink>
    </w:p>
    <w:p w:rsidR="006509EA" w:rsidRDefault="006509EA" w:rsidP="006509EA">
      <w:pPr>
        <w:ind w:left="7080" w:firstLine="708"/>
        <w:rPr>
          <w:b/>
          <w:sz w:val="28"/>
          <w:szCs w:val="28"/>
        </w:rPr>
      </w:pPr>
    </w:p>
    <w:p w:rsidR="006509EA" w:rsidRDefault="006509EA" w:rsidP="006509EA">
      <w:pPr>
        <w:rPr>
          <w:b/>
          <w:sz w:val="28"/>
          <w:szCs w:val="28"/>
        </w:rPr>
      </w:pPr>
    </w:p>
    <w:p w:rsidR="006509EA" w:rsidRDefault="006509EA" w:rsidP="006509EA">
      <w:pPr>
        <w:rPr>
          <w:b/>
          <w:sz w:val="28"/>
          <w:szCs w:val="28"/>
        </w:rPr>
      </w:pPr>
    </w:p>
    <w:p w:rsidR="006509EA" w:rsidRDefault="006509EA" w:rsidP="006509EA">
      <w:pPr>
        <w:rPr>
          <w:b/>
          <w:sz w:val="28"/>
          <w:szCs w:val="28"/>
        </w:rPr>
      </w:pPr>
    </w:p>
    <w:p w:rsidR="006509EA" w:rsidRDefault="006509EA" w:rsidP="006509EA">
      <w:pPr>
        <w:ind w:left="7788"/>
        <w:rPr>
          <w:b/>
          <w:sz w:val="28"/>
          <w:szCs w:val="28"/>
        </w:rPr>
      </w:pPr>
    </w:p>
    <w:p w:rsidR="006509EA" w:rsidRDefault="006509EA" w:rsidP="006509EA">
      <w:pPr>
        <w:ind w:left="7788"/>
        <w:rPr>
          <w:b/>
          <w:sz w:val="28"/>
          <w:szCs w:val="28"/>
        </w:rPr>
      </w:pPr>
    </w:p>
    <w:p w:rsidR="006509EA" w:rsidRDefault="006509EA" w:rsidP="006509EA">
      <w:pPr>
        <w:ind w:left="7788"/>
        <w:rPr>
          <w:b/>
          <w:sz w:val="28"/>
          <w:szCs w:val="28"/>
        </w:rPr>
      </w:pPr>
      <w:r>
        <w:rPr>
          <w:b/>
          <w:sz w:val="28"/>
          <w:szCs w:val="28"/>
        </w:rPr>
        <w:t>ПРОЕКТ</w:t>
      </w:r>
    </w:p>
    <w:p w:rsidR="006509EA" w:rsidRDefault="006509EA" w:rsidP="006509EA">
      <w:pPr>
        <w:rPr>
          <w:b/>
          <w:sz w:val="28"/>
          <w:szCs w:val="28"/>
        </w:rPr>
      </w:pPr>
    </w:p>
    <w:p w:rsidR="006509EA" w:rsidRDefault="006509EA" w:rsidP="006509EA">
      <w:pPr>
        <w:jc w:val="both"/>
        <w:rPr>
          <w:b/>
          <w:sz w:val="28"/>
          <w:szCs w:val="28"/>
        </w:rPr>
      </w:pPr>
    </w:p>
    <w:p w:rsidR="006509EA" w:rsidRDefault="006509EA" w:rsidP="006509EA">
      <w:pPr>
        <w:jc w:val="both"/>
        <w:rPr>
          <w:b/>
          <w:sz w:val="28"/>
          <w:szCs w:val="28"/>
        </w:rPr>
      </w:pPr>
      <w:r>
        <w:rPr>
          <w:b/>
          <w:sz w:val="28"/>
          <w:szCs w:val="28"/>
        </w:rPr>
        <w:t xml:space="preserve">ПРАВИЛНИК ЗА ИЗМЕНЕНИЕ НА ПРАВИЛНИКА ЗА ОРГАНИЗАЦИЯТА И ДЕЙНОСТТА НА ОБЩИНСКИЯ СЪВЕТ И ВЗАИМОДЕЙСТВИЕТО МУ С ОБЩИНСКАТА АДМИНИСТРАЦИЯ НА ОБЩИНА БУРГАС </w:t>
      </w:r>
    </w:p>
    <w:p w:rsidR="006509EA" w:rsidRDefault="006509EA" w:rsidP="006509EA">
      <w:pPr>
        <w:jc w:val="both"/>
        <w:rPr>
          <w:b/>
          <w:sz w:val="28"/>
          <w:szCs w:val="28"/>
        </w:rPr>
      </w:pPr>
    </w:p>
    <w:p w:rsidR="006509EA" w:rsidRDefault="006509EA" w:rsidP="006509EA">
      <w:pPr>
        <w:ind w:firstLine="708"/>
        <w:jc w:val="both"/>
        <w:rPr>
          <w:sz w:val="28"/>
          <w:szCs w:val="28"/>
        </w:rPr>
      </w:pPr>
      <w:r>
        <w:rPr>
          <w:b/>
          <w:sz w:val="28"/>
          <w:szCs w:val="28"/>
        </w:rPr>
        <w:t xml:space="preserve">§1. </w:t>
      </w:r>
      <w:r>
        <w:rPr>
          <w:sz w:val="28"/>
          <w:szCs w:val="28"/>
        </w:rPr>
        <w:t>Чл.64 се изменя и придобива следното съдържание:</w:t>
      </w:r>
    </w:p>
    <w:p w:rsidR="006509EA" w:rsidRDefault="006509EA" w:rsidP="006509EA">
      <w:pPr>
        <w:ind w:firstLine="708"/>
        <w:jc w:val="both"/>
        <w:rPr>
          <w:sz w:val="28"/>
          <w:szCs w:val="28"/>
        </w:rPr>
      </w:pPr>
      <w:r>
        <w:rPr>
          <w:b/>
          <w:sz w:val="28"/>
          <w:szCs w:val="28"/>
        </w:rPr>
        <w:t>Чл. 64.</w:t>
      </w:r>
      <w:r>
        <w:rPr>
          <w:sz w:val="28"/>
          <w:szCs w:val="28"/>
        </w:rPr>
        <w:t xml:space="preserve"> (1) Проекти на нови наредби, правилници, инструкции, както и за изменение и допълнение на действащи такива, се внасят за разглеждане в Общинския съвет при условията и реда на Закона за нормативните актове и този правилник, доколкото не противоречи на закона. Проектите се разпределят за разглеждане от всички постоянни комисии.</w:t>
      </w:r>
    </w:p>
    <w:p w:rsidR="006509EA" w:rsidRDefault="006509EA" w:rsidP="006509EA">
      <w:pPr>
        <w:ind w:firstLine="708"/>
        <w:jc w:val="both"/>
        <w:rPr>
          <w:sz w:val="28"/>
          <w:szCs w:val="28"/>
        </w:rPr>
      </w:pPr>
      <w:r>
        <w:rPr>
          <w:sz w:val="28"/>
          <w:szCs w:val="28"/>
        </w:rPr>
        <w:t>(2) Преди внасянето на проект за разглеждане от постоянните комисии на общински съвет, следва съставителят да проведе обществена консултация, публикува справката за постъпилите предложения по време на същата, заедно с обосновката за неприетите предложения на съответната интернет страница.</w:t>
      </w:r>
    </w:p>
    <w:p w:rsidR="006509EA" w:rsidRDefault="006509EA" w:rsidP="006509EA">
      <w:pPr>
        <w:ind w:firstLine="708"/>
        <w:jc w:val="both"/>
        <w:rPr>
          <w:sz w:val="28"/>
          <w:szCs w:val="28"/>
        </w:rPr>
      </w:pPr>
      <w:r>
        <w:rPr>
          <w:sz w:val="28"/>
          <w:szCs w:val="28"/>
        </w:rPr>
        <w:t xml:space="preserve">(3) Предложения за промени във внесен за разглеждане проект могат да се правят в писмен вид от общински съветници и кмета на общината, които следва да бъдат регистрирани в деловодството на общински съвет, преди редовното заседанието на Постоянната комисия по правни въпроси, която следва да се произнесе относно тяхната законосъобразност. </w:t>
      </w:r>
    </w:p>
    <w:p w:rsidR="006509EA" w:rsidRDefault="006509EA" w:rsidP="006509EA">
      <w:pPr>
        <w:ind w:firstLine="708"/>
        <w:jc w:val="both"/>
        <w:rPr>
          <w:sz w:val="28"/>
          <w:szCs w:val="28"/>
        </w:rPr>
      </w:pPr>
      <w:r>
        <w:rPr>
          <w:sz w:val="28"/>
          <w:szCs w:val="28"/>
        </w:rPr>
        <w:t>(4) На заседанието на Общински съвет се внасят за разглеждане постъпилите проект на нормативен акт, ведно със справката за постъпилите предложения по време на обществената консултация и обосновката за неприетите предложения, както и становището на Постоянната комисия по правни въпроси по законосъобразността им.</w:t>
      </w:r>
    </w:p>
    <w:p w:rsidR="006509EA" w:rsidRDefault="006509EA" w:rsidP="006509EA">
      <w:pPr>
        <w:ind w:firstLine="708"/>
        <w:jc w:val="both"/>
        <w:rPr>
          <w:sz w:val="28"/>
          <w:szCs w:val="28"/>
        </w:rPr>
      </w:pPr>
      <w:r>
        <w:rPr>
          <w:sz w:val="28"/>
          <w:szCs w:val="28"/>
        </w:rPr>
        <w:lastRenderedPageBreak/>
        <w:t>(5) При обсъждане на внесен проект на нормативен акт на заседание на общинския съвет, не могат да се правят нови предложения по същество на внесения проект или да се предлагат изменения или допълнения на текстове, по отношение на които не е изразено предварително становище по законосъобразността им по реда предвиден в предходната алинея.</w:t>
      </w:r>
    </w:p>
    <w:p w:rsidR="006509EA" w:rsidRDefault="006509EA" w:rsidP="006509EA">
      <w:pPr>
        <w:ind w:firstLine="708"/>
        <w:jc w:val="both"/>
        <w:rPr>
          <w:sz w:val="28"/>
          <w:szCs w:val="28"/>
        </w:rPr>
      </w:pPr>
    </w:p>
    <w:p w:rsidR="006509EA" w:rsidRDefault="006509EA" w:rsidP="006509EA">
      <w:pPr>
        <w:ind w:firstLine="708"/>
        <w:jc w:val="both"/>
        <w:rPr>
          <w:sz w:val="28"/>
          <w:szCs w:val="28"/>
        </w:rPr>
      </w:pPr>
    </w:p>
    <w:p w:rsidR="006509EA" w:rsidRDefault="006509EA" w:rsidP="006509EA">
      <w:pPr>
        <w:widowControl w:val="0"/>
        <w:autoSpaceDE w:val="0"/>
        <w:autoSpaceDN w:val="0"/>
        <w:adjustRightInd w:val="0"/>
        <w:rPr>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sz w:val="28"/>
          <w:szCs w:val="28"/>
        </w:rPr>
      </w:pPr>
    </w:p>
    <w:p w:rsidR="006509EA" w:rsidRDefault="006509EA" w:rsidP="006509EA">
      <w:pPr>
        <w:widowControl w:val="0"/>
        <w:autoSpaceDE w:val="0"/>
        <w:autoSpaceDN w:val="0"/>
        <w:adjustRightInd w:val="0"/>
        <w:rPr>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widowControl w:val="0"/>
        <w:autoSpaceDE w:val="0"/>
        <w:autoSpaceDN w:val="0"/>
        <w:adjustRightInd w:val="0"/>
        <w:rPr>
          <w:i/>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jc w:val="center"/>
        <w:rPr>
          <w:b/>
          <w:sz w:val="28"/>
          <w:szCs w:val="28"/>
        </w:rPr>
      </w:pPr>
    </w:p>
    <w:p w:rsidR="006509EA" w:rsidRDefault="006509EA" w:rsidP="006509EA">
      <w:pPr>
        <w:rPr>
          <w:b/>
          <w:sz w:val="28"/>
          <w:szCs w:val="28"/>
        </w:rPr>
      </w:pPr>
    </w:p>
    <w:p w:rsidR="006509EA" w:rsidRDefault="006509EA" w:rsidP="006509EA">
      <w:pPr>
        <w:jc w:val="center"/>
        <w:rPr>
          <w:b/>
          <w:sz w:val="28"/>
          <w:szCs w:val="28"/>
        </w:rPr>
      </w:pPr>
      <w:r>
        <w:rPr>
          <w:b/>
          <w:sz w:val="28"/>
          <w:szCs w:val="28"/>
        </w:rPr>
        <w:lastRenderedPageBreak/>
        <w:t>МОТИВИ КЪМ ПРОЕКТ ЗА ИЗМЕНЕНИЕ НА ПРАВИЛНИКА ЗА ОРГАНИЗАЦИЯТА И ДЕЙНОСТТА НА ОБЩИНСКИЯ СЪВЕТ И ВЗАИМОДЕЙСТВИЕТО МУ С ОБЩИНСКАТА АДМИНИСТРАЦИЯ НА ОБЩИНА БУРГАС</w:t>
      </w:r>
    </w:p>
    <w:p w:rsidR="006509EA" w:rsidRDefault="006509EA" w:rsidP="006509EA">
      <w:pPr>
        <w:widowControl w:val="0"/>
        <w:autoSpaceDE w:val="0"/>
        <w:autoSpaceDN w:val="0"/>
        <w:adjustRightInd w:val="0"/>
        <w:rPr>
          <w:sz w:val="28"/>
          <w:szCs w:val="28"/>
        </w:rPr>
      </w:pPr>
    </w:p>
    <w:p w:rsidR="006509EA" w:rsidRDefault="006509EA" w:rsidP="006509EA">
      <w:pPr>
        <w:pStyle w:val="ListParagraph"/>
        <w:numPr>
          <w:ilvl w:val="0"/>
          <w:numId w:val="1"/>
        </w:numPr>
        <w:rPr>
          <w:b/>
          <w:sz w:val="28"/>
          <w:szCs w:val="28"/>
        </w:rPr>
      </w:pPr>
      <w:r>
        <w:rPr>
          <w:b/>
          <w:sz w:val="28"/>
          <w:szCs w:val="28"/>
        </w:rPr>
        <w:t>Причини, които налагат приемането на предложения Проект:</w:t>
      </w:r>
    </w:p>
    <w:p w:rsidR="006509EA" w:rsidRDefault="006509EA" w:rsidP="006509EA">
      <w:pPr>
        <w:ind w:firstLine="708"/>
        <w:jc w:val="both"/>
        <w:rPr>
          <w:sz w:val="28"/>
          <w:szCs w:val="28"/>
        </w:rPr>
      </w:pPr>
      <w:r>
        <w:rPr>
          <w:sz w:val="28"/>
          <w:szCs w:val="28"/>
        </w:rPr>
        <w:t>В Държавен вестник, бр.34 от 03.05.2016 г. бе приет Закон за изменение и допълнение на Закона за нормативните актове, в сила от 04.11.2016 г. Измененията уреждат процедурата по приемане на подзаконови нормативни актове. Тези изменения следва да намерят отражение и в Правилника за организацията и дейността на общинския съвет и взаимодействието му с общинската администрация на Община Бургас.</w:t>
      </w:r>
    </w:p>
    <w:p w:rsidR="006509EA" w:rsidRDefault="006509EA" w:rsidP="006509EA">
      <w:pPr>
        <w:ind w:firstLine="708"/>
        <w:jc w:val="both"/>
        <w:rPr>
          <w:b/>
          <w:sz w:val="28"/>
          <w:szCs w:val="28"/>
        </w:rPr>
      </w:pPr>
      <w:r>
        <w:rPr>
          <w:b/>
          <w:sz w:val="28"/>
          <w:szCs w:val="28"/>
        </w:rPr>
        <w:t xml:space="preserve">2. Цели, които се поставят с предлаганите изменения: </w:t>
      </w:r>
    </w:p>
    <w:p w:rsidR="006509EA" w:rsidRDefault="006509EA" w:rsidP="006509EA">
      <w:pPr>
        <w:ind w:firstLine="708"/>
        <w:jc w:val="both"/>
        <w:rPr>
          <w:sz w:val="28"/>
          <w:szCs w:val="28"/>
        </w:rPr>
      </w:pPr>
      <w:r>
        <w:rPr>
          <w:sz w:val="28"/>
          <w:szCs w:val="28"/>
        </w:rPr>
        <w:t>Да се актуализира и синхронизира Правилника за организацията и дейността на общинския съвет и взаимодействието му с общинската администрация на Община Бургас в съответствие с измененията на Закона за нормативните актове.</w:t>
      </w:r>
    </w:p>
    <w:p w:rsidR="006509EA" w:rsidRDefault="006509EA" w:rsidP="006509EA">
      <w:pPr>
        <w:ind w:firstLine="708"/>
        <w:jc w:val="both"/>
        <w:rPr>
          <w:b/>
          <w:sz w:val="28"/>
          <w:szCs w:val="28"/>
        </w:rPr>
      </w:pPr>
      <w:r>
        <w:rPr>
          <w:b/>
          <w:sz w:val="28"/>
          <w:szCs w:val="28"/>
        </w:rPr>
        <w:t>3.Очаквани резултати от приеманите изменения в Правилника:</w:t>
      </w:r>
    </w:p>
    <w:p w:rsidR="006509EA" w:rsidRDefault="006509EA" w:rsidP="006509EA">
      <w:pPr>
        <w:ind w:firstLine="708"/>
        <w:jc w:val="both"/>
        <w:rPr>
          <w:sz w:val="28"/>
          <w:szCs w:val="28"/>
        </w:rPr>
      </w:pPr>
      <w:r>
        <w:rPr>
          <w:sz w:val="28"/>
          <w:szCs w:val="28"/>
        </w:rPr>
        <w:t>Пълно съответствие на Правилника за организацията и дейността на общинския съвет и взаимодействието му с общинската администрация на Община Бургас с действащата нормативна уредба в областта на местното самоуправление.</w:t>
      </w:r>
    </w:p>
    <w:p w:rsidR="006509EA" w:rsidRDefault="006509EA" w:rsidP="006509EA">
      <w:pPr>
        <w:ind w:firstLine="708"/>
        <w:jc w:val="both"/>
        <w:rPr>
          <w:b/>
          <w:sz w:val="28"/>
          <w:szCs w:val="28"/>
        </w:rPr>
      </w:pPr>
      <w:r>
        <w:rPr>
          <w:b/>
          <w:sz w:val="28"/>
          <w:szCs w:val="28"/>
        </w:rPr>
        <w:t>4. Финансови и други средства, необходими за прилагане на новият правилник:</w:t>
      </w:r>
    </w:p>
    <w:p w:rsidR="006509EA" w:rsidRDefault="006509EA" w:rsidP="006509EA">
      <w:pPr>
        <w:ind w:firstLine="708"/>
        <w:jc w:val="both"/>
        <w:rPr>
          <w:sz w:val="28"/>
          <w:szCs w:val="28"/>
        </w:rPr>
      </w:pPr>
      <w:r>
        <w:rPr>
          <w:sz w:val="28"/>
          <w:szCs w:val="28"/>
        </w:rPr>
        <w:t>За прилагане на Проекта за изменение на Правилника за организацията и дейността на общинския съвет и взаимодействието му с общинската администрация на Община Бургас не са необходими финансови средства.</w:t>
      </w:r>
    </w:p>
    <w:p w:rsidR="006509EA" w:rsidRDefault="006509EA" w:rsidP="006509EA">
      <w:pPr>
        <w:widowControl w:val="0"/>
        <w:ind w:firstLine="708"/>
        <w:jc w:val="both"/>
        <w:rPr>
          <w:b/>
          <w:sz w:val="28"/>
        </w:rPr>
      </w:pPr>
      <w:r>
        <w:rPr>
          <w:b/>
          <w:sz w:val="28"/>
        </w:rPr>
        <w:t xml:space="preserve"> 4. Анализ за съответствие с правото на Европейския съюз:</w:t>
      </w:r>
    </w:p>
    <w:p w:rsidR="006509EA" w:rsidRDefault="006509EA" w:rsidP="006509EA">
      <w:pPr>
        <w:ind w:firstLine="708"/>
        <w:jc w:val="both"/>
        <w:rPr>
          <w:sz w:val="28"/>
        </w:rPr>
      </w:pPr>
      <w:r>
        <w:rPr>
          <w:sz w:val="28"/>
        </w:rPr>
        <w:t>Европейското законодателство е изградено върху водещи принципи на откритост, публичност и граждански контрол върху дейността на местните власти, което съответства на целите, поставени с предлаганият правилник за изменение и допълнение на действащия такъв. Предлаганият проект за изменение и допълнение на Правилника за организацията и дейността на общинския съвет и взаимодействието му с общинската администрация на Община Бургас е подзаконов нормативен акт, поради което съответствието му с правото на Европейския съюз е предопределено от разпоредбите на Европейската харта за местното самоуправление, директивите на Европейската общност, свързани с тази материя. Предлаганите промени не противоречат на норми от по-висока йерархия и на европейското законодателство.</w:t>
      </w:r>
    </w:p>
    <w:p w:rsidR="00200A23" w:rsidRDefault="00200A23">
      <w:bookmarkStart w:id="0" w:name="_GoBack"/>
      <w:bookmarkEnd w:id="0"/>
    </w:p>
    <w:sectPr w:rsidR="00200A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EE438B"/>
    <w:multiLevelType w:val="hybridMultilevel"/>
    <w:tmpl w:val="C7E4FA8C"/>
    <w:lvl w:ilvl="0" w:tplc="F8C8D0B2">
      <w:start w:val="1"/>
      <w:numFmt w:val="decimal"/>
      <w:lvlText w:val="%1."/>
      <w:lvlJc w:val="left"/>
      <w:pPr>
        <w:ind w:left="1068"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09EA"/>
    <w:rsid w:val="00200A23"/>
    <w:rsid w:val="006509E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9EA"/>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9EA"/>
    <w:pPr>
      <w:ind w:left="708"/>
    </w:pPr>
  </w:style>
  <w:style w:type="character" w:styleId="Hyperlink">
    <w:name w:val="Hyperlink"/>
    <w:basedOn w:val="DefaultParagraphFont"/>
    <w:uiPriority w:val="99"/>
    <w:semiHidden/>
    <w:unhideWhenUsed/>
    <w:rsid w:val="006509E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09EA"/>
    <w:pPr>
      <w:spacing w:after="0" w:line="240" w:lineRule="auto"/>
    </w:pPr>
    <w:rPr>
      <w:rFonts w:ascii="Times New Roman" w:eastAsia="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09EA"/>
    <w:pPr>
      <w:ind w:left="708"/>
    </w:pPr>
  </w:style>
  <w:style w:type="character" w:styleId="Hyperlink">
    <w:name w:val="Hyperlink"/>
    <w:basedOn w:val="DefaultParagraphFont"/>
    <w:uiPriority w:val="99"/>
    <w:semiHidden/>
    <w:unhideWhenUsed/>
    <w:rsid w:val="006509E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213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uncil@burgas.b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685</Words>
  <Characters>3908</Characters>
  <Application>Microsoft Office Word</Application>
  <DocSecurity>0</DocSecurity>
  <Lines>32</Lines>
  <Paragraphs>9</Paragraphs>
  <ScaleCrop>false</ScaleCrop>
  <Company>Municipality</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 Teneva</dc:creator>
  <cp:keywords/>
  <dc:description/>
  <cp:lastModifiedBy>Galina Teneva</cp:lastModifiedBy>
  <cp:revision>1</cp:revision>
  <dcterms:created xsi:type="dcterms:W3CDTF">2016-09-30T11:50:00Z</dcterms:created>
  <dcterms:modified xsi:type="dcterms:W3CDTF">2016-09-30T11:51:00Z</dcterms:modified>
</cp:coreProperties>
</file>